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05" w:rsidRPr="00D6691A" w:rsidRDefault="00677205" w:rsidP="00677205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Verdana" w:eastAsia="Calibri" w:hAnsi="Verdana"/>
          <w:b/>
          <w:spacing w:val="6"/>
          <w:sz w:val="20"/>
          <w:szCs w:val="20"/>
        </w:rPr>
      </w:pPr>
      <w:r>
        <w:rPr>
          <w:rFonts w:ascii="Verdana" w:eastAsia="Calibri" w:hAnsi="Verdana"/>
          <w:b/>
          <w:spacing w:val="6"/>
          <w:sz w:val="20"/>
          <w:szCs w:val="20"/>
        </w:rPr>
        <w:t>Приложение №</w:t>
      </w:r>
    </w:p>
    <w:p w:rsidR="00677205" w:rsidRPr="008E7C7E" w:rsidRDefault="00677205" w:rsidP="00677205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Verdana" w:eastAsia="Calibri" w:hAnsi="Verdana"/>
          <w:spacing w:val="6"/>
          <w:sz w:val="20"/>
          <w:szCs w:val="20"/>
        </w:rPr>
      </w:pPr>
      <w:r w:rsidRPr="00D6691A">
        <w:rPr>
          <w:rFonts w:ascii="Verdana" w:eastAsia="Calibri" w:hAnsi="Verdana"/>
          <w:spacing w:val="6"/>
          <w:sz w:val="20"/>
          <w:szCs w:val="20"/>
        </w:rPr>
        <w:t>к Договору подряда №000-20</w:t>
      </w:r>
      <w:r w:rsidR="008E7C7E" w:rsidRPr="008E7C7E">
        <w:rPr>
          <w:rFonts w:ascii="Verdana" w:eastAsia="Calibri" w:hAnsi="Verdana"/>
          <w:spacing w:val="6"/>
          <w:sz w:val="20"/>
          <w:szCs w:val="20"/>
        </w:rPr>
        <w:t>20</w:t>
      </w:r>
    </w:p>
    <w:p w:rsidR="00677205" w:rsidRPr="00D6691A" w:rsidRDefault="00677205" w:rsidP="00677205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Verdana" w:eastAsia="Calibri" w:hAnsi="Verdana"/>
          <w:spacing w:val="6"/>
          <w:sz w:val="20"/>
          <w:szCs w:val="20"/>
        </w:rPr>
      </w:pPr>
      <w:r w:rsidRPr="00D6691A">
        <w:rPr>
          <w:rFonts w:ascii="Verdana" w:eastAsia="Calibri" w:hAnsi="Verdana"/>
          <w:spacing w:val="6"/>
          <w:sz w:val="20"/>
          <w:szCs w:val="20"/>
        </w:rPr>
        <w:t>от</w:t>
      </w:r>
      <w:r w:rsidR="008E7C7E" w:rsidRPr="00A60E10">
        <w:rPr>
          <w:rFonts w:ascii="Verdana" w:eastAsia="Calibri" w:hAnsi="Verdana"/>
          <w:spacing w:val="6"/>
          <w:sz w:val="20"/>
          <w:szCs w:val="20"/>
        </w:rPr>
        <w:t xml:space="preserve"> 00</w:t>
      </w:r>
      <w:r>
        <w:rPr>
          <w:rFonts w:ascii="Verdana" w:eastAsia="Calibri" w:hAnsi="Verdana"/>
          <w:spacing w:val="6"/>
          <w:sz w:val="20"/>
          <w:szCs w:val="20"/>
        </w:rPr>
        <w:t>.0</w:t>
      </w:r>
      <w:r w:rsidR="008E7C7E" w:rsidRPr="00A60E10">
        <w:rPr>
          <w:rFonts w:ascii="Verdana" w:eastAsia="Calibri" w:hAnsi="Verdana"/>
          <w:spacing w:val="6"/>
          <w:sz w:val="20"/>
          <w:szCs w:val="20"/>
        </w:rPr>
        <w:t>0</w:t>
      </w:r>
      <w:r w:rsidRPr="00E9653F">
        <w:rPr>
          <w:rFonts w:ascii="Verdana" w:eastAsia="Calibri" w:hAnsi="Verdana"/>
          <w:spacing w:val="6"/>
          <w:sz w:val="20"/>
          <w:szCs w:val="20"/>
        </w:rPr>
        <w:t>.20</w:t>
      </w:r>
      <w:r w:rsidR="008E7C7E" w:rsidRPr="008E7C7E">
        <w:rPr>
          <w:rFonts w:ascii="Verdana" w:eastAsia="Calibri" w:hAnsi="Verdana"/>
          <w:spacing w:val="6"/>
          <w:sz w:val="20"/>
          <w:szCs w:val="20"/>
        </w:rPr>
        <w:t>20</w:t>
      </w:r>
      <w:r w:rsidRPr="00E9653F">
        <w:rPr>
          <w:rFonts w:ascii="Verdana" w:eastAsia="Calibri" w:hAnsi="Verdana"/>
          <w:spacing w:val="6"/>
          <w:sz w:val="20"/>
          <w:szCs w:val="20"/>
        </w:rPr>
        <w:t xml:space="preserve"> </w:t>
      </w:r>
      <w:r w:rsidRPr="00D6691A">
        <w:rPr>
          <w:rFonts w:ascii="Verdana" w:eastAsia="Calibri" w:hAnsi="Verdana"/>
          <w:spacing w:val="6"/>
          <w:sz w:val="20"/>
          <w:szCs w:val="20"/>
        </w:rPr>
        <w:t>года</w:t>
      </w:r>
    </w:p>
    <w:p w:rsidR="00677205" w:rsidRDefault="00677205" w:rsidP="008948D1">
      <w:pPr>
        <w:tabs>
          <w:tab w:val="left" w:pos="5940"/>
        </w:tabs>
        <w:spacing w:after="0" w:line="240" w:lineRule="auto"/>
        <w:ind w:left="993" w:right="141" w:hanging="426"/>
        <w:jc w:val="center"/>
        <w:rPr>
          <w:rFonts w:ascii="Verdana" w:eastAsia="Calibri" w:hAnsi="Verdana"/>
          <w:b/>
          <w:spacing w:val="6"/>
          <w:sz w:val="20"/>
          <w:szCs w:val="20"/>
        </w:rPr>
      </w:pPr>
    </w:p>
    <w:p w:rsidR="00F82423" w:rsidRPr="00966B81" w:rsidRDefault="00F82423" w:rsidP="008948D1">
      <w:pPr>
        <w:tabs>
          <w:tab w:val="left" w:pos="5940"/>
        </w:tabs>
        <w:spacing w:after="0" w:line="240" w:lineRule="auto"/>
        <w:ind w:left="993" w:right="141" w:hanging="426"/>
        <w:jc w:val="center"/>
        <w:rPr>
          <w:rFonts w:ascii="Verdana" w:eastAsia="Calibri" w:hAnsi="Verdana"/>
          <w:b/>
          <w:spacing w:val="6"/>
          <w:sz w:val="20"/>
          <w:szCs w:val="20"/>
        </w:rPr>
      </w:pPr>
      <w:r w:rsidRPr="00966B81">
        <w:rPr>
          <w:rFonts w:ascii="Verdana" w:eastAsia="Calibri" w:hAnsi="Verdana"/>
          <w:b/>
          <w:spacing w:val="6"/>
          <w:sz w:val="20"/>
          <w:szCs w:val="20"/>
        </w:rPr>
        <w:t>ТЕХНИЧЕСКОЕ ЗАДАНИЕ</w:t>
      </w:r>
    </w:p>
    <w:p w:rsidR="00F82423" w:rsidRDefault="003B1BFE" w:rsidP="008948D1">
      <w:pPr>
        <w:tabs>
          <w:tab w:val="left" w:pos="5940"/>
        </w:tabs>
        <w:spacing w:after="0" w:line="240" w:lineRule="auto"/>
        <w:ind w:left="993" w:right="141" w:hanging="426"/>
        <w:jc w:val="center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 xml:space="preserve">на </w:t>
      </w:r>
      <w:r w:rsidR="001F5644" w:rsidRPr="001F5644">
        <w:rPr>
          <w:rFonts w:ascii="Verdana" w:eastAsia="Calibri" w:hAnsi="Verdana"/>
          <w:bCs/>
          <w:sz w:val="20"/>
          <w:szCs w:val="20"/>
        </w:rPr>
        <w:t>оштукатуривание стен и перегородок в жилых квартирах, местах общего пользования и лестничных клетках</w:t>
      </w:r>
    </w:p>
    <w:p w:rsidR="0073686D" w:rsidRPr="00966B81" w:rsidRDefault="0073686D" w:rsidP="008948D1">
      <w:pPr>
        <w:tabs>
          <w:tab w:val="left" w:pos="5940"/>
        </w:tabs>
        <w:spacing w:after="0" w:line="240" w:lineRule="auto"/>
        <w:ind w:left="993" w:right="141" w:hanging="426"/>
        <w:jc w:val="center"/>
        <w:rPr>
          <w:rFonts w:ascii="Verdana" w:eastAsia="Calibri" w:hAnsi="Verdana"/>
          <w:bCs/>
          <w:sz w:val="20"/>
          <w:szCs w:val="20"/>
        </w:rPr>
      </w:pPr>
    </w:p>
    <w:p w:rsidR="0001271E" w:rsidRDefault="0001271E" w:rsidP="008948D1">
      <w:pPr>
        <w:spacing w:after="0" w:line="240" w:lineRule="auto"/>
        <w:ind w:firstLine="709"/>
        <w:jc w:val="center"/>
        <w:rPr>
          <w:rFonts w:ascii="Verdana" w:eastAsia="Calibri" w:hAnsi="Verdana"/>
          <w:bCs/>
          <w:sz w:val="20"/>
          <w:szCs w:val="20"/>
        </w:rPr>
      </w:pPr>
      <w:r w:rsidRPr="00C15390">
        <w:rPr>
          <w:rFonts w:ascii="Verdana" w:eastAsia="Calibri" w:hAnsi="Verdana"/>
          <w:bCs/>
          <w:sz w:val="20"/>
          <w:szCs w:val="20"/>
        </w:rPr>
        <w:t>г. Тюмень</w:t>
      </w:r>
      <w:r w:rsidRPr="00C15390"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 w:rsidRPr="00C15390"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  <w:t>«</w:t>
      </w:r>
      <w:r>
        <w:rPr>
          <w:rFonts w:ascii="Verdana" w:eastAsia="Calibri" w:hAnsi="Verdana"/>
          <w:bCs/>
          <w:sz w:val="20"/>
          <w:szCs w:val="20"/>
          <w:u w:val="single"/>
        </w:rPr>
        <w:tab/>
      </w:r>
      <w:r>
        <w:rPr>
          <w:rFonts w:ascii="Verdana" w:eastAsia="Calibri" w:hAnsi="Verdana"/>
          <w:bCs/>
          <w:sz w:val="20"/>
          <w:szCs w:val="20"/>
        </w:rPr>
        <w:t xml:space="preserve">» </w:t>
      </w:r>
      <w:r>
        <w:rPr>
          <w:rFonts w:ascii="Verdana" w:eastAsia="Calibri" w:hAnsi="Verdana"/>
          <w:bCs/>
          <w:sz w:val="20"/>
          <w:szCs w:val="20"/>
          <w:u w:val="single"/>
        </w:rPr>
        <w:tab/>
      </w:r>
      <w:r>
        <w:rPr>
          <w:rFonts w:ascii="Verdana" w:eastAsia="Calibri" w:hAnsi="Verdana"/>
          <w:bCs/>
          <w:sz w:val="20"/>
          <w:szCs w:val="20"/>
          <w:u w:val="single"/>
        </w:rPr>
        <w:tab/>
      </w:r>
      <w:r>
        <w:rPr>
          <w:rFonts w:ascii="Verdana" w:eastAsia="Calibri" w:hAnsi="Verdana"/>
          <w:bCs/>
          <w:sz w:val="20"/>
          <w:szCs w:val="20"/>
        </w:rPr>
        <w:t xml:space="preserve"> 20</w:t>
      </w:r>
      <w:r w:rsidR="001F5644">
        <w:rPr>
          <w:rFonts w:ascii="Verdana" w:eastAsia="Calibri" w:hAnsi="Verdana"/>
          <w:bCs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  <w:u w:val="single"/>
        </w:rPr>
        <w:tab/>
      </w:r>
      <w:r w:rsidRPr="00C15390">
        <w:rPr>
          <w:rFonts w:ascii="Verdana" w:eastAsia="Calibri" w:hAnsi="Verdana"/>
          <w:bCs/>
          <w:sz w:val="20"/>
          <w:szCs w:val="20"/>
        </w:rPr>
        <w:t xml:space="preserve"> г.</w:t>
      </w:r>
    </w:p>
    <w:p w:rsidR="0081504A" w:rsidRPr="0081504A" w:rsidRDefault="0081504A" w:rsidP="008948D1">
      <w:pPr>
        <w:spacing w:after="0" w:line="240" w:lineRule="auto"/>
        <w:ind w:right="141"/>
        <w:rPr>
          <w:rFonts w:ascii="Verdana" w:eastAsia="Calibri" w:hAnsi="Verdana"/>
          <w:bCs/>
          <w:sz w:val="20"/>
          <w:szCs w:val="20"/>
        </w:rPr>
      </w:pPr>
    </w:p>
    <w:p w:rsidR="00F82423" w:rsidRDefault="00F82423" w:rsidP="008948D1">
      <w:pPr>
        <w:spacing w:after="0" w:line="240" w:lineRule="auto"/>
        <w:ind w:right="141"/>
        <w:rPr>
          <w:rFonts w:ascii="Verdana" w:eastAsia="Calibri" w:hAnsi="Verdana"/>
          <w:bCs/>
          <w:sz w:val="20"/>
          <w:szCs w:val="20"/>
        </w:rPr>
      </w:pPr>
      <w:r w:rsidRPr="00966B81">
        <w:rPr>
          <w:rFonts w:ascii="Verdana" w:eastAsia="Calibri" w:hAnsi="Verdana"/>
          <w:bCs/>
          <w:sz w:val="20"/>
          <w:szCs w:val="20"/>
        </w:rPr>
        <w:t xml:space="preserve"> 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85"/>
        <w:gridCol w:w="9193"/>
      </w:tblGrid>
      <w:tr w:rsidR="00A64548" w:rsidTr="00F47DBC">
        <w:tc>
          <w:tcPr>
            <w:tcW w:w="1271" w:type="dxa"/>
            <w:shd w:val="clear" w:color="auto" w:fill="92D050"/>
          </w:tcPr>
          <w:p w:rsidR="00A64548" w:rsidRPr="00F47DBC" w:rsidRDefault="00A64548" w:rsidP="00A64548">
            <w:pPr>
              <w:ind w:right="141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47DBC">
              <w:rPr>
                <w:rFonts w:ascii="Arial" w:hAnsi="Arial" w:cs="Arial"/>
                <w:b/>
                <w:bCs/>
                <w:color w:val="FFFFFF" w:themeColor="background1"/>
              </w:rPr>
              <w:t>Объект:</w:t>
            </w:r>
          </w:p>
        </w:tc>
        <w:tc>
          <w:tcPr>
            <w:tcW w:w="9207" w:type="dxa"/>
            <w:shd w:val="clear" w:color="auto" w:fill="F2F2F2" w:themeFill="background1" w:themeFillShade="F2"/>
          </w:tcPr>
          <w:p w:rsidR="00A64548" w:rsidRPr="00F47DBC" w:rsidRDefault="00A64548" w:rsidP="008948D1">
            <w:pPr>
              <w:ind w:right="141"/>
              <w:rPr>
                <w:rFonts w:ascii="Arial" w:hAnsi="Arial" w:cs="Arial"/>
                <w:bCs/>
              </w:rPr>
            </w:pPr>
            <w:r w:rsidRPr="00F47DBC">
              <w:rPr>
                <w:rFonts w:ascii="Arial" w:hAnsi="Arial" w:cs="Arial"/>
                <w:bCs/>
              </w:rPr>
              <w:t xml:space="preserve">«Комплекс многоэтажных жилых домов с нежилыми помещениями, Тюменский район, объездная дорога – ул. </w:t>
            </w:r>
            <w:proofErr w:type="spellStart"/>
            <w:r w:rsidRPr="00F47DBC">
              <w:rPr>
                <w:rFonts w:ascii="Arial" w:hAnsi="Arial" w:cs="Arial"/>
                <w:bCs/>
              </w:rPr>
              <w:t>Мельникайте</w:t>
            </w:r>
            <w:proofErr w:type="spellEnd"/>
            <w:r w:rsidRPr="00F47DBC">
              <w:rPr>
                <w:rFonts w:ascii="Arial" w:hAnsi="Arial" w:cs="Arial"/>
                <w:bCs/>
              </w:rPr>
              <w:t xml:space="preserve"> – ул. Широтная. Жилой дом ГП-17»</w:t>
            </w:r>
          </w:p>
        </w:tc>
      </w:tr>
      <w:tr w:rsidR="00A64548" w:rsidTr="00F47DBC">
        <w:tc>
          <w:tcPr>
            <w:tcW w:w="1271" w:type="dxa"/>
            <w:shd w:val="clear" w:color="auto" w:fill="92D050"/>
          </w:tcPr>
          <w:p w:rsidR="00A64548" w:rsidRPr="00F47DBC" w:rsidRDefault="00A64548" w:rsidP="00A64548">
            <w:pPr>
              <w:ind w:right="141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47DBC">
              <w:rPr>
                <w:rFonts w:ascii="Arial" w:hAnsi="Arial" w:cs="Arial"/>
                <w:b/>
                <w:bCs/>
                <w:color w:val="FFFFFF" w:themeColor="background1"/>
              </w:rPr>
              <w:t>Предмет:</w:t>
            </w:r>
          </w:p>
        </w:tc>
        <w:tc>
          <w:tcPr>
            <w:tcW w:w="9207" w:type="dxa"/>
            <w:shd w:val="clear" w:color="auto" w:fill="F2F2F2" w:themeFill="background1" w:themeFillShade="F2"/>
          </w:tcPr>
          <w:p w:rsidR="00A64548" w:rsidRPr="00F47DBC" w:rsidRDefault="00A64548" w:rsidP="00A64548">
            <w:pPr>
              <w:pStyle w:val="a7"/>
              <w:ind w:left="0" w:right="141"/>
              <w:rPr>
                <w:rFonts w:ascii="Arial" w:hAnsi="Arial" w:cs="Arial"/>
                <w:bCs/>
              </w:rPr>
            </w:pPr>
            <w:r w:rsidRPr="00F47DBC">
              <w:rPr>
                <w:rFonts w:ascii="Arial" w:hAnsi="Arial" w:cs="Arial"/>
                <w:bCs/>
              </w:rPr>
              <w:t>Улучшенной штукатурке стен, перегородок, потолков, оконных и дверных откосов в жилых квартирах, местах общего пользования и лестничных клетках</w:t>
            </w:r>
          </w:p>
        </w:tc>
      </w:tr>
    </w:tbl>
    <w:p w:rsidR="00F82423" w:rsidRDefault="00F82423" w:rsidP="008948D1">
      <w:pPr>
        <w:spacing w:after="0" w:line="240" w:lineRule="auto"/>
        <w:ind w:right="141"/>
        <w:rPr>
          <w:rFonts w:ascii="Verdana" w:eastAsia="Calibri" w:hAnsi="Verdana"/>
          <w:bCs/>
          <w:sz w:val="20"/>
          <w:szCs w:val="20"/>
        </w:rPr>
      </w:pPr>
    </w:p>
    <w:p w:rsidR="001B2B07" w:rsidRPr="00F47DBC" w:rsidRDefault="001B2B07" w:rsidP="008948D1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54FFD" w:rsidRPr="00F47DBC" w:rsidRDefault="00B54FFD" w:rsidP="00F47DBC">
      <w:pPr>
        <w:pStyle w:val="a7"/>
        <w:numPr>
          <w:ilvl w:val="0"/>
          <w:numId w:val="8"/>
        </w:numPr>
        <w:shd w:val="clear" w:color="auto" w:fill="92D050"/>
        <w:spacing w:after="0" w:line="240" w:lineRule="auto"/>
        <w:ind w:left="0" w:right="-1" w:firstLine="0"/>
        <w:jc w:val="both"/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ru-RU"/>
        </w:rPr>
        <w:t xml:space="preserve">Общие </w:t>
      </w:r>
      <w:r w:rsidR="00987E6D" w:rsidRPr="00F47DBC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ru-RU"/>
        </w:rPr>
        <w:t xml:space="preserve">положения и </w:t>
      </w:r>
      <w:r w:rsidRPr="00F47DBC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ru-RU"/>
        </w:rPr>
        <w:t>требования:</w:t>
      </w:r>
    </w:p>
    <w:p w:rsidR="001B2B07" w:rsidRPr="00F47DBC" w:rsidRDefault="003B1BFE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sz w:val="20"/>
          <w:szCs w:val="20"/>
          <w:lang w:eastAsia="ru-RU"/>
        </w:rPr>
        <w:t xml:space="preserve">До начала выполнения работ </w:t>
      </w:r>
      <w:r w:rsidR="00C00C9E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Подрядчику </w:t>
      </w:r>
      <w:r w:rsidR="001B2B0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необходимо 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предоставить </w:t>
      </w:r>
      <w:r w:rsidR="00F370F6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Генерально</w:t>
      </w:r>
      <w:r w:rsidR="001B2B0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у</w:t>
      </w:r>
      <w:r w:rsidR="001B2B0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подрядчик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у</w:t>
      </w:r>
      <w:r w:rsidR="001B2B0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1B2B07" w:rsidRPr="00F47DBC" w:rsidRDefault="003B1BFE" w:rsidP="003B1BFE">
      <w:pPr>
        <w:pStyle w:val="a7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Акт-допуск, подписанный сторонами;</w:t>
      </w:r>
    </w:p>
    <w:p w:rsidR="001B2B07" w:rsidRPr="00F47DBC" w:rsidRDefault="001B2B07" w:rsidP="008948D1">
      <w:pPr>
        <w:pStyle w:val="a7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Приказы на ответственных лиц за производство работ и технику безопасности</w:t>
      </w:r>
      <w:r w:rsidR="003B1BFE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3B1BFE" w:rsidRPr="00F47DBC" w:rsidRDefault="00C005E8" w:rsidP="008948D1">
      <w:pPr>
        <w:pStyle w:val="a7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График производства работ;</w:t>
      </w:r>
    </w:p>
    <w:p w:rsidR="00C005E8" w:rsidRPr="00F47DBC" w:rsidRDefault="00C005E8" w:rsidP="008948D1">
      <w:pPr>
        <w:pStyle w:val="a7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Технологическую карту на производство работ, </w:t>
      </w:r>
      <w:r w:rsidR="00CE56DC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применимую к конкретному объекту.</w:t>
      </w:r>
    </w:p>
    <w:p w:rsidR="001B2B07" w:rsidRPr="00F47DBC" w:rsidRDefault="001B2B07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Подрядчик обязан обеспечить своевременное и качественное выполнение работ</w:t>
      </w:r>
      <w:r w:rsidR="00976CA3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F6F10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строго </w:t>
      </w:r>
      <w:r w:rsidR="00FB19A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в соответствии с Договором подряда; техническим заданием;</w:t>
      </w:r>
      <w:r w:rsidR="003B1BFE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калькуляцией;</w:t>
      </w:r>
      <w:r w:rsidR="00976CA3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сметой; </w:t>
      </w:r>
      <w:r w:rsidR="00FB19A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рабочей и проектной документацией;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ППР; ГОСТ; </w:t>
      </w:r>
      <w:r w:rsidR="00B165B2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СП71.13330.2017 (ред. СНиП 3.04.01-87) «Изоляционные и отделочные покрытия»; СП48.13330.2011 (ред. СНиП 12-01-2004) «Организация строительства»; СП12-135-2003 (ред. СНиП 12-03-2001 «Безопасность труда в строительстве часть 1», СНиП 12-04-2002 «Безопасность труда в строительстве часть 2») и прочих нормативных документов, относящихся к предмету производства работ.</w:t>
      </w:r>
    </w:p>
    <w:p w:rsidR="00B165B2" w:rsidRPr="00F47DBC" w:rsidRDefault="00B165B2" w:rsidP="00B165B2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Все изменения, в процессе производства работ выполнять только после письменного согласования Генер</w:t>
      </w:r>
      <w:r w:rsidR="00E41A58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альным подрядчиком и Заказчиком.</w:t>
      </w:r>
    </w:p>
    <w:p w:rsidR="00987E6D" w:rsidRPr="00F47DBC" w:rsidRDefault="00FB19A7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Своими силами и за свой счёт до начала выполнения работ получить и поддерживать в силе в течение всего срока производства работ все свидетельства, сертификаты, разрешения государственных органов, необходимые д</w:t>
      </w:r>
      <w:r w:rsidR="00E41A58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ля надлежащего выполнения работ;</w:t>
      </w:r>
    </w:p>
    <w:p w:rsidR="00CE56DC" w:rsidRPr="00F47DBC" w:rsidRDefault="00CE56DC" w:rsidP="00CE56DC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Подрядчик обязан осуществлять непрерывный производственный контроль за соблюдением в процессе выполнения работ, требований, установленных в технической и распространяющейся на объект нормативной документации. Присутствие инженерно-технического персонала во время проведения работ </w:t>
      </w:r>
      <w:r w:rsidRPr="00F47DBC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ОБЯЗАТЕЛЬНО</w:t>
      </w:r>
      <w:r w:rsidR="006F7944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6F7944" w:rsidRPr="00F47DBC" w:rsidRDefault="006F7944" w:rsidP="00CE56DC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Работы, скрываемые в процессе выполнения последующих работ, подлежат освидетельствованию с оформлением акта освидетельствования скрытых работ;</w:t>
      </w:r>
    </w:p>
    <w:p w:rsidR="00D41E66" w:rsidRPr="00F47DBC" w:rsidRDefault="00FB19A7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процессе производства работ должна выполняться </w:t>
      </w:r>
      <w:r w:rsidR="001B2B0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ежеднев</w:t>
      </w:r>
      <w:r w:rsidR="00E31EBA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ная систематическая уборка мест</w:t>
      </w:r>
      <w:r w:rsidR="001B2B0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проведения работ и стройплощадки 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от отходов строительно</w:t>
      </w:r>
      <w:r w:rsidR="001B2B0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го производства и других работ. В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ывоз мусора в специально отведенные места, предоставленные Генеральным подрядчиком складирования бытовых отходов и строительного мусора, осуществляется Подрядчиком</w:t>
      </w:r>
      <w:r w:rsidR="00E41A58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B25259" w:rsidRPr="00F47DBC" w:rsidRDefault="00D41E66" w:rsidP="008948D1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Вывоз строительного мусора со стройп</w:t>
      </w:r>
      <w:r w:rsidR="00B25259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лощадки 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производится </w:t>
      </w:r>
      <w:r w:rsidR="00B25259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Генеральным подрядчиком, в пределах</w:t>
      </w:r>
      <w:r w:rsidR="002B419C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B25259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установленных лимитов.</w:t>
      </w:r>
    </w:p>
    <w:p w:rsidR="00BF2461" w:rsidRPr="00F47DBC" w:rsidRDefault="00B54FFD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Количество рабочих и срок</w:t>
      </w:r>
      <w:r w:rsidR="00AB4ABA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и работ, должны быть выдержаны, согласно требованию Генерального подрядчика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AB4ABA" w:rsidRPr="00F47DBC" w:rsidRDefault="0076490F" w:rsidP="00C005E8">
      <w:pPr>
        <w:pStyle w:val="a7"/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Количество рабочих</w:t>
      </w:r>
      <w:r w:rsidR="00C005E8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</w:t>
      </w:r>
      <w:r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не менее </w:t>
      </w:r>
      <w:r w:rsidR="002B419C"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</w:t>
      </w:r>
      <w:r w:rsidR="00AB4ABA"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человек</w:t>
      </w:r>
      <w:r w:rsidR="004616DE"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;</w:t>
      </w:r>
    </w:p>
    <w:p w:rsidR="004616DE" w:rsidRPr="00F47DBC" w:rsidRDefault="00C005E8" w:rsidP="00C005E8">
      <w:pPr>
        <w:pStyle w:val="a7"/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Сроки работ: </w:t>
      </w:r>
      <w:r w:rsidR="0076490F"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согласно, заключенного Договора подряда.</w:t>
      </w:r>
    </w:p>
    <w:p w:rsidR="00987E6D" w:rsidRDefault="004616DE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Работы выпо</w:t>
      </w:r>
      <w:r w:rsidR="00E41A58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лняются из материала Подрядчика;</w:t>
      </w:r>
    </w:p>
    <w:p w:rsidR="00FB395A" w:rsidRPr="00F47DBC" w:rsidRDefault="00FB395A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26A9">
        <w:rPr>
          <w:rFonts w:ascii="Arial" w:hAnsi="Arial" w:cs="Arial"/>
          <w:color w:val="000000"/>
          <w:sz w:val="20"/>
          <w:szCs w:val="20"/>
        </w:rPr>
        <w:t>Все повреждения, возникшие при выполнении работ, и утрата имущества до сдачи объекта Генеральному подрядчику подлежат восстановлению за счет средств Подрядчика;</w:t>
      </w:r>
    </w:p>
    <w:p w:rsidR="00987E6D" w:rsidRDefault="004616DE" w:rsidP="00F21C35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Д</w:t>
      </w:r>
      <w:r w:rsidR="00D866E0" w:rsidRPr="00F47DBC">
        <w:rPr>
          <w:rFonts w:ascii="Arial" w:hAnsi="Arial" w:cs="Arial"/>
          <w:sz w:val="20"/>
          <w:szCs w:val="20"/>
        </w:rPr>
        <w:t>опустимые отклонения</w:t>
      </w:r>
      <w:r w:rsidR="0067494E" w:rsidRPr="00F47DBC">
        <w:rPr>
          <w:rFonts w:ascii="Arial" w:hAnsi="Arial" w:cs="Arial"/>
          <w:sz w:val="20"/>
          <w:szCs w:val="20"/>
        </w:rPr>
        <w:t xml:space="preserve"> приведены</w:t>
      </w:r>
      <w:r w:rsidR="00B07216" w:rsidRPr="00F47DBC">
        <w:rPr>
          <w:rFonts w:ascii="Arial" w:hAnsi="Arial" w:cs="Arial"/>
          <w:sz w:val="20"/>
          <w:szCs w:val="20"/>
        </w:rPr>
        <w:t xml:space="preserve"> в</w:t>
      </w:r>
      <w:r w:rsidR="0067494E" w:rsidRPr="00F47DBC">
        <w:rPr>
          <w:rFonts w:ascii="Arial" w:hAnsi="Arial" w:cs="Arial"/>
          <w:sz w:val="20"/>
          <w:szCs w:val="20"/>
        </w:rPr>
        <w:t xml:space="preserve"> </w:t>
      </w:r>
      <w:r w:rsidR="002B419C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СП71.13330.2017</w:t>
      </w:r>
      <w:r w:rsidR="00491DD3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в</w:t>
      </w:r>
      <w:r w:rsidR="00F21C35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п.8</w:t>
      </w:r>
      <w:r w:rsidR="00491DD3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F21C35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Требований к качеству работ, средств контроля и приемки</w:t>
      </w:r>
      <w:r w:rsidR="00E41A58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87E6D" w:rsidRPr="00F47DBC" w:rsidRDefault="00D866E0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hAnsi="Arial" w:cs="Arial"/>
          <w:sz w:val="20"/>
          <w:szCs w:val="20"/>
        </w:rPr>
        <w:t xml:space="preserve">Гарантия качества выполняемых работ, в том числе на используемые оборудование и материалы, предоставляется в полном объеме с соблюдением технологии производства, действующих норм и правил на период не менее </w:t>
      </w:r>
      <w:r w:rsidR="00B07216" w:rsidRPr="00F47DBC">
        <w:rPr>
          <w:rFonts w:ascii="Arial" w:hAnsi="Arial" w:cs="Arial"/>
          <w:sz w:val="20"/>
          <w:szCs w:val="20"/>
        </w:rPr>
        <w:t>5 лет 6</w:t>
      </w:r>
      <w:r w:rsidRPr="00F47DBC">
        <w:rPr>
          <w:rFonts w:ascii="Arial" w:hAnsi="Arial" w:cs="Arial"/>
          <w:sz w:val="20"/>
          <w:szCs w:val="20"/>
        </w:rPr>
        <w:t xml:space="preserve"> месяцев </w:t>
      </w:r>
      <w:r w:rsidR="00B07216" w:rsidRPr="00F47DBC">
        <w:rPr>
          <w:rFonts w:ascii="Arial" w:hAnsi="Arial" w:cs="Arial"/>
          <w:sz w:val="20"/>
          <w:szCs w:val="20"/>
        </w:rPr>
        <w:t>(66 месяцев)</w:t>
      </w:r>
      <w:r w:rsidR="00491DD3" w:rsidRPr="00F47DBC">
        <w:rPr>
          <w:rFonts w:ascii="Arial" w:hAnsi="Arial" w:cs="Arial"/>
          <w:sz w:val="20"/>
          <w:szCs w:val="20"/>
        </w:rPr>
        <w:t>,</w:t>
      </w:r>
      <w:r w:rsidR="00B07216" w:rsidRPr="00F47DBC">
        <w:rPr>
          <w:rFonts w:ascii="Arial" w:hAnsi="Arial" w:cs="Arial"/>
          <w:sz w:val="20"/>
          <w:szCs w:val="20"/>
        </w:rPr>
        <w:t xml:space="preserve"> </w:t>
      </w:r>
      <w:r w:rsidRPr="00F47DBC">
        <w:rPr>
          <w:rFonts w:ascii="Arial" w:hAnsi="Arial" w:cs="Arial"/>
          <w:sz w:val="20"/>
          <w:szCs w:val="20"/>
        </w:rPr>
        <w:t xml:space="preserve">после подписания акта </w:t>
      </w:r>
      <w:r w:rsidR="00B07216" w:rsidRPr="00F47DBC">
        <w:rPr>
          <w:rFonts w:ascii="Arial" w:hAnsi="Arial" w:cs="Arial"/>
          <w:sz w:val="20"/>
          <w:szCs w:val="20"/>
        </w:rPr>
        <w:t>приема</w:t>
      </w:r>
      <w:r w:rsidR="006D6A30" w:rsidRPr="00F47DBC">
        <w:rPr>
          <w:rFonts w:ascii="Arial" w:hAnsi="Arial" w:cs="Arial"/>
          <w:sz w:val="20"/>
          <w:szCs w:val="20"/>
        </w:rPr>
        <w:t xml:space="preserve"> </w:t>
      </w:r>
      <w:r w:rsidR="00B07216" w:rsidRPr="00F47DBC">
        <w:rPr>
          <w:rFonts w:ascii="Arial" w:hAnsi="Arial" w:cs="Arial"/>
          <w:sz w:val="20"/>
          <w:szCs w:val="20"/>
        </w:rPr>
        <w:t xml:space="preserve">всех </w:t>
      </w:r>
      <w:r w:rsidR="006D6A30" w:rsidRPr="00F47DBC">
        <w:rPr>
          <w:rFonts w:ascii="Arial" w:hAnsi="Arial" w:cs="Arial"/>
          <w:sz w:val="20"/>
          <w:szCs w:val="20"/>
        </w:rPr>
        <w:t>выполненных работ</w:t>
      </w:r>
      <w:r w:rsidR="00B07216" w:rsidRPr="00F47DBC">
        <w:rPr>
          <w:rFonts w:ascii="Arial" w:hAnsi="Arial" w:cs="Arial"/>
          <w:sz w:val="20"/>
          <w:szCs w:val="20"/>
        </w:rPr>
        <w:t xml:space="preserve"> на объекте</w:t>
      </w:r>
      <w:r w:rsidR="00E41A58" w:rsidRPr="00F47DBC">
        <w:rPr>
          <w:rFonts w:ascii="Arial" w:hAnsi="Arial" w:cs="Arial"/>
          <w:sz w:val="20"/>
          <w:szCs w:val="20"/>
        </w:rPr>
        <w:t>;</w:t>
      </w:r>
    </w:p>
    <w:p w:rsidR="00C005E8" w:rsidRPr="00F47DBC" w:rsidRDefault="00C005E8" w:rsidP="00C005E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F7944" w:rsidRPr="00FB395A" w:rsidRDefault="006F7944" w:rsidP="00FB395A">
      <w:pPr>
        <w:pStyle w:val="a7"/>
        <w:numPr>
          <w:ilvl w:val="0"/>
          <w:numId w:val="8"/>
        </w:numPr>
        <w:shd w:val="clear" w:color="auto" w:fill="92D050"/>
        <w:spacing w:after="0" w:line="240" w:lineRule="auto"/>
        <w:ind w:left="0" w:right="-1" w:firstLine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FB395A">
        <w:rPr>
          <w:rFonts w:ascii="Arial" w:hAnsi="Arial" w:cs="Arial"/>
          <w:b/>
          <w:color w:val="FFFFFF" w:themeColor="background1"/>
          <w:sz w:val="20"/>
          <w:szCs w:val="20"/>
        </w:rPr>
        <w:t>Общие требования безопасности:</w:t>
      </w:r>
    </w:p>
    <w:p w:rsidR="006F7944" w:rsidRPr="00F47DBC" w:rsidRDefault="006F7944" w:rsidP="006F7944">
      <w:pPr>
        <w:pStyle w:val="a7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lastRenderedPageBreak/>
        <w:t>Строго соблюдать существующие экологические</w:t>
      </w:r>
      <w:r w:rsidR="00D5477B" w:rsidRPr="00F47DBC">
        <w:rPr>
          <w:rFonts w:ascii="Arial" w:hAnsi="Arial" w:cs="Arial"/>
          <w:sz w:val="20"/>
          <w:szCs w:val="20"/>
        </w:rPr>
        <w:t>, санитарные</w:t>
      </w:r>
      <w:r w:rsidRPr="00F47DBC">
        <w:rPr>
          <w:rFonts w:ascii="Arial" w:hAnsi="Arial" w:cs="Arial"/>
          <w:sz w:val="20"/>
          <w:szCs w:val="20"/>
        </w:rPr>
        <w:t xml:space="preserve"> требования, нормы и правила безопасности производства работ, правила пожарной безопасности,</w:t>
      </w:r>
      <w:r w:rsidR="00D5477B" w:rsidRPr="00F47DBC">
        <w:rPr>
          <w:rFonts w:ascii="Arial" w:hAnsi="Arial" w:cs="Arial"/>
          <w:sz w:val="20"/>
          <w:szCs w:val="20"/>
        </w:rPr>
        <w:t xml:space="preserve"> электробезопасности, промышленной безопасности, охрану труда,</w:t>
      </w:r>
      <w:r w:rsidRPr="00F47DBC">
        <w:rPr>
          <w:rFonts w:ascii="Arial" w:hAnsi="Arial" w:cs="Arial"/>
          <w:sz w:val="20"/>
          <w:szCs w:val="20"/>
        </w:rPr>
        <w:t xml:space="preserve"> пропускной режим, действующий на строительной площадке, а также соблюдать действующие на строительной площадке Генерального подрядчика регламенты, инструкции, технические условия, направленные на обеспечение безопасности труда;</w:t>
      </w:r>
    </w:p>
    <w:p w:rsidR="006F7944" w:rsidRPr="00F47DBC" w:rsidRDefault="006F7944" w:rsidP="006F7944">
      <w:pPr>
        <w:pStyle w:val="a7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Обеспечить наличие и использование работниками Подрядчика необходимых средств индивидуальной защиты;</w:t>
      </w:r>
    </w:p>
    <w:p w:rsidR="006F7944" w:rsidRPr="00F47DBC" w:rsidRDefault="006F7944" w:rsidP="006F7944">
      <w:pPr>
        <w:pStyle w:val="a7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Использовать при проведении работ исключительно сертифицированные инструменты и оборудование, если в отношении них предусмотрена обязательная сертификация;</w:t>
      </w:r>
    </w:p>
    <w:p w:rsidR="006F7944" w:rsidRPr="00F47DBC" w:rsidRDefault="006F7944" w:rsidP="006F7944">
      <w:pPr>
        <w:pStyle w:val="a7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Использовать труд обученного, опытного и квалифицированного персонала, имеющего аттестацию в области промышленной безопасности;</w:t>
      </w:r>
    </w:p>
    <w:p w:rsidR="006F7944" w:rsidRPr="00F47DBC" w:rsidRDefault="006F7944" w:rsidP="006F7944">
      <w:pPr>
        <w:pStyle w:val="a7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Своевременно проводить инструктаж персонала по обеспечению безопасной эксплуатации оборудования и надлежащих приёмов работы в целях предотвращения травматизма и причинения ущерба оборудованию Генерального подрядчика, Заказчика.</w:t>
      </w:r>
    </w:p>
    <w:p w:rsidR="006F7944" w:rsidRPr="00F47DBC" w:rsidRDefault="006F7944" w:rsidP="006F7944">
      <w:pPr>
        <w:pStyle w:val="a7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6F7944" w:rsidRPr="00F47DBC" w:rsidRDefault="006F7944" w:rsidP="006F7944">
      <w:pPr>
        <w:pStyle w:val="a7"/>
        <w:spacing w:after="0" w:line="240" w:lineRule="auto"/>
        <w:ind w:left="0" w:right="-1"/>
        <w:jc w:val="both"/>
        <w:rPr>
          <w:rFonts w:ascii="Arial" w:hAnsi="Arial" w:cs="Arial"/>
          <w:i/>
          <w:sz w:val="20"/>
          <w:szCs w:val="20"/>
        </w:rPr>
      </w:pPr>
      <w:r w:rsidRPr="00F47DBC">
        <w:rPr>
          <w:rFonts w:ascii="Arial" w:hAnsi="Arial" w:cs="Arial"/>
          <w:i/>
          <w:sz w:val="20"/>
          <w:szCs w:val="20"/>
        </w:rPr>
        <w:t>Дополнительные требования к ОТ и ТБ:</w:t>
      </w:r>
    </w:p>
    <w:p w:rsidR="006F7944" w:rsidRPr="00F47DBC" w:rsidRDefault="006F7944" w:rsidP="006F7944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 xml:space="preserve">Направлять персонал, привлекаемый для выполнения работ на территории Заказчика, на вводный инструктаж к ответственному за его проведение в ООО «Брусника. </w:t>
      </w:r>
      <w:r w:rsidR="00D575EA">
        <w:rPr>
          <w:rFonts w:ascii="Arial" w:hAnsi="Arial" w:cs="Arial"/>
          <w:sz w:val="20"/>
          <w:szCs w:val="20"/>
        </w:rPr>
        <w:t>Организатор Строительства</w:t>
      </w:r>
      <w:r w:rsidRPr="00F47DBC">
        <w:rPr>
          <w:rFonts w:ascii="Arial" w:hAnsi="Arial" w:cs="Arial"/>
          <w:sz w:val="20"/>
          <w:szCs w:val="20"/>
        </w:rPr>
        <w:t>» до начала производства работ на территории Заказчика;</w:t>
      </w:r>
    </w:p>
    <w:p w:rsidR="006F7944" w:rsidRPr="00F47DBC" w:rsidRDefault="006F7944" w:rsidP="006F7944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Разработать, при необходимости, дополнительные меры по обеспечению безопасных условий труда и выполнять их в процессе работы;</w:t>
      </w:r>
    </w:p>
    <w:p w:rsidR="006F7944" w:rsidRPr="00F47DBC" w:rsidRDefault="006F7944" w:rsidP="006F7944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Выполнить мероприятия по обеспечению безопасных условий труда, предусмотренных Актом-допуском;</w:t>
      </w:r>
    </w:p>
    <w:p w:rsidR="006F7944" w:rsidRPr="00F47DBC" w:rsidRDefault="006F7944" w:rsidP="006F7944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Выполнять работы силами подготовленного и аттестованного персонала, не имеющих медицинских противопоказаний к выполняемой работе;</w:t>
      </w:r>
    </w:p>
    <w:p w:rsidR="00D5477B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Назначить лиц, ответственных за производство работ, обеспечение охраны труда, пожарной безопасности, электробезопасности и промышленной безопасности;</w:t>
      </w:r>
    </w:p>
    <w:p w:rsidR="00D5477B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Организовать допуск персонала к работам, в том числе зонах постоянно или потенциально опасных производственных факторов;</w:t>
      </w:r>
    </w:p>
    <w:p w:rsidR="00D5477B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Обеспечить своих работников исправными средствами индивидуальной и коллективной защиты и контролировать правильное их применение;</w:t>
      </w:r>
    </w:p>
    <w:p w:rsidR="00D5477B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Содержать производственные территории, участки работ и рабочие места, предоставляемые для производства работ по Договору, в чистоте и порядке;</w:t>
      </w:r>
    </w:p>
    <w:p w:rsidR="00D5477B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Обеспечить сохранность установленных на месте работы ограждений, знаков безопасности, запирающих устройств;</w:t>
      </w:r>
    </w:p>
    <w:p w:rsidR="00D5477B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Обеспечить исправное техническое состояние и безопасную эксплуатацию оборудования, электроинструмента, технологической оснастки, строительных и монтажных машин, механизмов и приборов;</w:t>
      </w:r>
    </w:p>
    <w:p w:rsidR="00D5477B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Обеспечить необходимые условия для проведения проверок безопасности организации работ должностными лицами Заказчика;</w:t>
      </w:r>
    </w:p>
    <w:p w:rsidR="00D5477B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Обеспечить разработку и выполнение мероприятий по устранению замечаний комиссий Заказчика;</w:t>
      </w:r>
    </w:p>
    <w:p w:rsidR="00D5477B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Обеспечивать ограждение зоны возникновения временных опасностей во время проведения строительно-монтажных работ сигнальной лентой;</w:t>
      </w:r>
    </w:p>
    <w:p w:rsidR="00D5477B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 xml:space="preserve">Укомплектовывать рабочие места, опасные во </w:t>
      </w:r>
      <w:proofErr w:type="spellStart"/>
      <w:r w:rsidRPr="00F47DBC">
        <w:rPr>
          <w:rFonts w:ascii="Arial" w:hAnsi="Arial" w:cs="Arial"/>
          <w:sz w:val="20"/>
          <w:szCs w:val="20"/>
        </w:rPr>
        <w:t>взрыво</w:t>
      </w:r>
      <w:proofErr w:type="spellEnd"/>
      <w:r w:rsidRPr="00F47DBC">
        <w:rPr>
          <w:rFonts w:ascii="Arial" w:hAnsi="Arial" w:cs="Arial"/>
          <w:sz w:val="20"/>
          <w:szCs w:val="20"/>
        </w:rPr>
        <w:t>- или пожарном отношении, первичными средствами пожаротушения и средствами контроля и оперативного оповещения об угрожающей ситуации;</w:t>
      </w:r>
    </w:p>
    <w:p w:rsidR="00D5477B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Не допускать накапливания на площадках горючих веществ (жирные масляные тряпки, опилки или стружки и отходы пластмасс), организовывать их хранение в закрытых металлических контейнерах в безопасном месте;</w:t>
      </w:r>
    </w:p>
    <w:p w:rsidR="006F7944" w:rsidRPr="00F47DBC" w:rsidRDefault="006F7944" w:rsidP="00D5477B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 xml:space="preserve">Все </w:t>
      </w:r>
      <w:proofErr w:type="spellStart"/>
      <w:r w:rsidRPr="00F47DBC">
        <w:rPr>
          <w:rFonts w:ascii="Arial" w:hAnsi="Arial" w:cs="Arial"/>
          <w:sz w:val="20"/>
          <w:szCs w:val="20"/>
        </w:rPr>
        <w:t>электропусковые</w:t>
      </w:r>
      <w:proofErr w:type="spellEnd"/>
      <w:r w:rsidRPr="00F47DBC">
        <w:rPr>
          <w:rFonts w:ascii="Arial" w:hAnsi="Arial" w:cs="Arial"/>
          <w:sz w:val="20"/>
          <w:szCs w:val="20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 </w:t>
      </w:r>
    </w:p>
    <w:p w:rsidR="00C005E8" w:rsidRPr="00F47DBC" w:rsidRDefault="00C005E8" w:rsidP="00C005E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76C9B" w:rsidRPr="00FB395A" w:rsidRDefault="00A76C9B" w:rsidP="00FB395A">
      <w:pPr>
        <w:pStyle w:val="a7"/>
        <w:numPr>
          <w:ilvl w:val="0"/>
          <w:numId w:val="8"/>
        </w:numPr>
        <w:shd w:val="clear" w:color="auto" w:fill="92D050"/>
        <w:spacing w:after="0" w:line="240" w:lineRule="auto"/>
        <w:ind w:left="0" w:right="-1" w:firstLine="0"/>
        <w:jc w:val="both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</w:pPr>
      <w:r w:rsidRPr="00FB395A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  <w:t>Требования к производству работ:</w:t>
      </w:r>
    </w:p>
    <w:p w:rsidR="00531DED" w:rsidRPr="00F47DBC" w:rsidRDefault="00531DED" w:rsidP="00531DE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Работы выполняются согласно проекта шифр: </w:t>
      </w:r>
      <w:r w:rsidR="00D575EA">
        <w:rPr>
          <w:rFonts w:ascii="Arial" w:eastAsia="Times New Roman" w:hAnsi="Arial" w:cs="Arial"/>
          <w:bCs/>
          <w:sz w:val="20"/>
          <w:szCs w:val="20"/>
          <w:lang w:eastAsia="ru-RU"/>
        </w:rPr>
        <w:t>14-18-АР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, разработанного ООО «</w:t>
      </w:r>
      <w:r w:rsidR="00D575EA">
        <w:rPr>
          <w:rFonts w:ascii="Arial" w:eastAsia="Times New Roman" w:hAnsi="Arial" w:cs="Arial"/>
          <w:bCs/>
          <w:sz w:val="20"/>
          <w:szCs w:val="20"/>
          <w:lang w:eastAsia="ru-RU"/>
        </w:rPr>
        <w:t>Вертикаль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»;</w:t>
      </w:r>
    </w:p>
    <w:p w:rsidR="00531DED" w:rsidRPr="00F47DBC" w:rsidRDefault="00531DED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sz w:val="20"/>
          <w:szCs w:val="20"/>
          <w:lang w:eastAsia="ru-RU"/>
        </w:rPr>
        <w:t>Перед началом работ Подрядчик должен изучить выданный ему проект и техническое задание;</w:t>
      </w:r>
    </w:p>
    <w:p w:rsidR="00EB5295" w:rsidRPr="00F47DBC" w:rsidRDefault="00B165B2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hAnsi="Arial" w:cs="Arial"/>
          <w:sz w:val="20"/>
          <w:szCs w:val="20"/>
        </w:rPr>
        <w:t>Подготовку поверхностей под отделку допускается производить при температуре воздуха не ниже 15</w:t>
      </w:r>
      <w:r w:rsidRPr="00F47DBC">
        <w:rPr>
          <w:rFonts w:ascii="Arial" w:hAnsi="Arial" w:cs="Arial"/>
          <w:sz w:val="20"/>
          <w:szCs w:val="20"/>
          <w:vertAlign w:val="superscript"/>
        </w:rPr>
        <w:t>0</w:t>
      </w:r>
      <w:r w:rsidRPr="00F47DBC">
        <w:rPr>
          <w:rFonts w:ascii="Arial" w:hAnsi="Arial" w:cs="Arial"/>
          <w:sz w:val="20"/>
          <w:szCs w:val="20"/>
        </w:rPr>
        <w:t>С и вентиляции, обеспечивающей относительную влажность воздуха не более 60%. Влажность поверхности конструкций должна быть не более 8%, деревян</w:t>
      </w:r>
      <w:r w:rsidR="00531DED" w:rsidRPr="00F47DBC">
        <w:rPr>
          <w:rFonts w:ascii="Arial" w:hAnsi="Arial" w:cs="Arial"/>
          <w:sz w:val="20"/>
          <w:szCs w:val="20"/>
        </w:rPr>
        <w:t>ных поверхностей – не более 12%;</w:t>
      </w:r>
    </w:p>
    <w:p w:rsidR="00EB5295" w:rsidRPr="00F47DBC" w:rsidRDefault="00EB5295" w:rsidP="00EB5295">
      <w:pPr>
        <w:pStyle w:val="a7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b/>
          <w:sz w:val="20"/>
          <w:szCs w:val="20"/>
        </w:rPr>
        <w:t>ВНИМАНИЕ! ВАЖНО</w:t>
      </w:r>
      <w:r w:rsidRPr="00F47DBC">
        <w:rPr>
          <w:rFonts w:ascii="Arial" w:hAnsi="Arial" w:cs="Arial"/>
          <w:sz w:val="20"/>
          <w:szCs w:val="20"/>
        </w:rPr>
        <w:t>: Необходимая температура должна поддерживаться круглосуточно, но не менее чем за 2 суток до начала и 12 суток после окончания отделочных работ. Температура внутри отделываемых помещений измеряется у наружных стен на высоте 0,5 м от пола. В зимних условиях работа должна производиться при постоянно действующих системах отопления и вентиляции.</w:t>
      </w:r>
    </w:p>
    <w:p w:rsidR="00004EA5" w:rsidRPr="00F47DBC" w:rsidRDefault="00EB5295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 xml:space="preserve">При производстве штукатурных работ </w:t>
      </w:r>
      <w:r w:rsidR="00987E6D" w:rsidRPr="00F47DBC">
        <w:rPr>
          <w:rFonts w:ascii="Arial" w:hAnsi="Arial" w:cs="Arial"/>
          <w:sz w:val="20"/>
          <w:szCs w:val="20"/>
        </w:rPr>
        <w:t>прочность основания должна быть не менее прочности последующего покрытия. Перед нанесением отделочного слоя, поверхность</w:t>
      </w:r>
      <w:r w:rsidRPr="00F47DBC">
        <w:rPr>
          <w:rFonts w:ascii="Arial" w:hAnsi="Arial" w:cs="Arial"/>
          <w:sz w:val="20"/>
          <w:szCs w:val="20"/>
        </w:rPr>
        <w:t xml:space="preserve"> основания должна быть очищена от любых загрязнений (</w:t>
      </w:r>
      <w:proofErr w:type="spellStart"/>
      <w:r w:rsidRPr="00F47DBC">
        <w:rPr>
          <w:rFonts w:ascii="Arial" w:hAnsi="Arial" w:cs="Arial"/>
          <w:sz w:val="20"/>
          <w:szCs w:val="20"/>
        </w:rPr>
        <w:t>высолы</w:t>
      </w:r>
      <w:proofErr w:type="spellEnd"/>
      <w:r w:rsidRPr="00F47DBC">
        <w:rPr>
          <w:rFonts w:ascii="Arial" w:hAnsi="Arial" w:cs="Arial"/>
          <w:sz w:val="20"/>
          <w:szCs w:val="20"/>
        </w:rPr>
        <w:t>, р</w:t>
      </w:r>
      <w:r w:rsidR="00004EA5" w:rsidRPr="00F47DBC">
        <w:rPr>
          <w:rFonts w:ascii="Arial" w:hAnsi="Arial" w:cs="Arial"/>
          <w:sz w:val="20"/>
          <w:szCs w:val="20"/>
        </w:rPr>
        <w:t>жавчина, грязь и др.).</w:t>
      </w:r>
    </w:p>
    <w:p w:rsidR="00491DD3" w:rsidRPr="00F47DBC" w:rsidRDefault="00491DD3" w:rsidP="00004EA5">
      <w:pPr>
        <w:pStyle w:val="a7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lastRenderedPageBreak/>
        <w:t xml:space="preserve">Бетонные, каменные и прочие </w:t>
      </w:r>
      <w:r w:rsidR="00EB5295" w:rsidRPr="00F47DBC">
        <w:rPr>
          <w:rFonts w:ascii="Arial" w:hAnsi="Arial" w:cs="Arial"/>
          <w:sz w:val="20"/>
          <w:szCs w:val="20"/>
        </w:rPr>
        <w:t>поверхности, предварительно, должны быть покрыты грунтов</w:t>
      </w:r>
      <w:r w:rsidRPr="00F47DBC">
        <w:rPr>
          <w:rFonts w:ascii="Arial" w:hAnsi="Arial" w:cs="Arial"/>
          <w:sz w:val="20"/>
          <w:szCs w:val="20"/>
        </w:rPr>
        <w:t>очными</w:t>
      </w:r>
      <w:r w:rsidR="00531DED" w:rsidRPr="00F47DBC">
        <w:rPr>
          <w:rFonts w:ascii="Arial" w:hAnsi="Arial" w:cs="Arial"/>
          <w:sz w:val="20"/>
          <w:szCs w:val="20"/>
        </w:rPr>
        <w:t xml:space="preserve"> составом;</w:t>
      </w:r>
    </w:p>
    <w:p w:rsidR="00EB5295" w:rsidRPr="00F47DBC" w:rsidRDefault="00EB5295" w:rsidP="00491DD3">
      <w:pPr>
        <w:pStyle w:val="a7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  <w:u w:val="single"/>
        </w:rPr>
        <w:t>Не допускаются</w:t>
      </w:r>
      <w:r w:rsidRPr="00F47DBC">
        <w:rPr>
          <w:rFonts w:ascii="Arial" w:hAnsi="Arial" w:cs="Arial"/>
          <w:sz w:val="20"/>
          <w:szCs w:val="20"/>
        </w:rPr>
        <w:t xml:space="preserve"> шероховатости, трещины, сколы, отслоения, следы обработки и другие дефекты.</w:t>
      </w:r>
    </w:p>
    <w:p w:rsidR="00987E6D" w:rsidRPr="00F47DBC" w:rsidRDefault="00EB5295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 xml:space="preserve">Материалы и изделия, применяемые при производстве штукатурных работ, должны соответствовать требованиям действующих стандартов или технический условий, иметь сертификаты соответствия, гигиенические сертификаты или заключения, а также сертификаты пожарной безопасности. Ко всем материалам и изделиям должны прилагаться технические рекомендации по их </w:t>
      </w:r>
      <w:r w:rsidR="009D24A2" w:rsidRPr="00F47DBC">
        <w:rPr>
          <w:rFonts w:ascii="Arial" w:hAnsi="Arial" w:cs="Arial"/>
          <w:sz w:val="20"/>
          <w:szCs w:val="20"/>
        </w:rPr>
        <w:t>применению, следование которым, при п</w:t>
      </w:r>
      <w:r w:rsidR="00987E6D" w:rsidRPr="00F47DBC">
        <w:rPr>
          <w:rFonts w:ascii="Arial" w:hAnsi="Arial" w:cs="Arial"/>
          <w:sz w:val="20"/>
          <w:szCs w:val="20"/>
        </w:rPr>
        <w:t>роизводстве работ обязательство;</w:t>
      </w:r>
    </w:p>
    <w:p w:rsidR="00987E6D" w:rsidRPr="00F47DBC" w:rsidRDefault="009D24A2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Выступающие архитектурные детали, такие как поверхности металлических балок на лестничных клетках, металлические перемычки и т.д. должны оштукатуриваться по прикрепленной к поверхности металлическ</w:t>
      </w:r>
      <w:r w:rsidR="00987E6D" w:rsidRPr="00F47DBC">
        <w:rPr>
          <w:rFonts w:ascii="Arial" w:hAnsi="Arial" w:cs="Arial"/>
          <w:sz w:val="20"/>
          <w:szCs w:val="20"/>
        </w:rPr>
        <w:t>ой сетке или плетеной проволоке;</w:t>
      </w:r>
    </w:p>
    <w:p w:rsidR="009D24A2" w:rsidRPr="00F47DBC" w:rsidRDefault="009D24A2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Внутренние поверхности каменных и кирпичных стен и перегородок, возведенных методом замораживания, следует оштукатуривать после оттаивания кладки с внутренней стороны не менее, чем на половину толщины стены.</w:t>
      </w:r>
    </w:p>
    <w:p w:rsidR="006B7527" w:rsidRPr="00F47DBC" w:rsidRDefault="006B7527" w:rsidP="00987E6D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В случае, возникновения необходимости увеличения толщины штукатурного слоя, составляется четырех сторонний акт (Заказчик, Генеральный подрядчик и подрядчики) с указанием причин перерасхода. Перерасход смеси оплачивается из средств подрядчика, допустившего отклонение поверхности основания.</w:t>
      </w:r>
    </w:p>
    <w:p w:rsidR="00A76C9B" w:rsidRPr="00F47DBC" w:rsidRDefault="00A76C9B" w:rsidP="008948D1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67CE1" w:rsidRPr="00355AF7" w:rsidRDefault="00531DED" w:rsidP="00355AF7">
      <w:pPr>
        <w:pStyle w:val="a7"/>
        <w:numPr>
          <w:ilvl w:val="0"/>
          <w:numId w:val="8"/>
        </w:numPr>
        <w:shd w:val="clear" w:color="auto" w:fill="92D050"/>
        <w:spacing w:after="0" w:line="240" w:lineRule="auto"/>
        <w:ind w:left="0" w:right="-1" w:firstLine="0"/>
        <w:jc w:val="both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</w:pPr>
      <w:r w:rsidRPr="00355AF7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  <w:t>Состав работ: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81"/>
        <w:gridCol w:w="3367"/>
        <w:gridCol w:w="1984"/>
        <w:gridCol w:w="3402"/>
        <w:gridCol w:w="844"/>
      </w:tblGrid>
      <w:tr w:rsidR="00845432" w:rsidRPr="00F47DBC" w:rsidTr="00263E6D">
        <w:tc>
          <w:tcPr>
            <w:tcW w:w="881" w:type="dxa"/>
            <w:vAlign w:val="center"/>
          </w:tcPr>
          <w:p w:rsidR="00531DED" w:rsidRPr="00F47DBC" w:rsidRDefault="00531DED" w:rsidP="00531DED">
            <w:pPr>
              <w:pStyle w:val="a7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№ п/п.</w:t>
            </w:r>
          </w:p>
        </w:tc>
        <w:tc>
          <w:tcPr>
            <w:tcW w:w="3367" w:type="dxa"/>
            <w:vAlign w:val="center"/>
          </w:tcPr>
          <w:p w:rsidR="00531DED" w:rsidRPr="00F47DBC" w:rsidRDefault="00531DED" w:rsidP="00531DED">
            <w:pPr>
              <w:pStyle w:val="a7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531DED" w:rsidRPr="00F47DBC" w:rsidRDefault="00531DED" w:rsidP="00531DED">
            <w:pPr>
              <w:pStyle w:val="a7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Наименование помещений</w:t>
            </w:r>
          </w:p>
        </w:tc>
        <w:tc>
          <w:tcPr>
            <w:tcW w:w="3402" w:type="dxa"/>
            <w:vAlign w:val="center"/>
          </w:tcPr>
          <w:p w:rsidR="00531DED" w:rsidRPr="00F47DBC" w:rsidRDefault="00531DED" w:rsidP="00531DED">
            <w:pPr>
              <w:pStyle w:val="a7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Материал</w:t>
            </w:r>
          </w:p>
        </w:tc>
        <w:tc>
          <w:tcPr>
            <w:tcW w:w="844" w:type="dxa"/>
            <w:vAlign w:val="center"/>
          </w:tcPr>
          <w:p w:rsidR="00531DED" w:rsidRPr="00F47DBC" w:rsidRDefault="00531DED" w:rsidP="00531DED">
            <w:pPr>
              <w:pStyle w:val="a7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Толщина, мм.</w:t>
            </w:r>
          </w:p>
        </w:tc>
      </w:tr>
      <w:tr w:rsidR="00FC3FDE" w:rsidRPr="00F47DBC" w:rsidTr="00263E6D">
        <w:tc>
          <w:tcPr>
            <w:tcW w:w="881" w:type="dxa"/>
            <w:vAlign w:val="center"/>
          </w:tcPr>
          <w:p w:rsidR="00FC3FDE" w:rsidRPr="00F47DBC" w:rsidRDefault="00FC3FDE" w:rsidP="00FC3FDE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367" w:type="dxa"/>
            <w:vAlign w:val="center"/>
          </w:tcPr>
          <w:p w:rsidR="00FC3FDE" w:rsidRPr="00F47DBC" w:rsidRDefault="00FC3FDE" w:rsidP="008E761E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Грунтовка стен, перегородок, откосов окон и дверей (кроме межкомнатных)</w:t>
            </w:r>
          </w:p>
        </w:tc>
        <w:tc>
          <w:tcPr>
            <w:tcW w:w="1984" w:type="dxa"/>
            <w:vAlign w:val="center"/>
          </w:tcPr>
          <w:p w:rsidR="00FC3FDE" w:rsidRPr="00F47DBC" w:rsidRDefault="00FC3FDE" w:rsidP="00FC3FD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ВСЕ, кроме с/у и КУИ</w:t>
            </w:r>
          </w:p>
        </w:tc>
        <w:tc>
          <w:tcPr>
            <w:tcW w:w="3402" w:type="dxa"/>
            <w:vAlign w:val="center"/>
          </w:tcPr>
          <w:p w:rsidR="00FC3FDE" w:rsidRPr="00F47DBC" w:rsidRDefault="00FC3FDE" w:rsidP="00FC3FDE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proofErr w:type="spellStart"/>
            <w:r w:rsidRPr="00F47DBC">
              <w:rPr>
                <w:rFonts w:ascii="Arial" w:eastAsia="Times New Roman" w:hAnsi="Arial" w:cs="Arial"/>
                <w:bCs/>
              </w:rPr>
              <w:t>Ceresit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CT19 (</w:t>
            </w:r>
            <w:proofErr w:type="spellStart"/>
            <w:r w:rsidRPr="00F47DBC">
              <w:rPr>
                <w:rFonts w:ascii="Arial" w:eastAsia="Times New Roman" w:hAnsi="Arial" w:cs="Arial"/>
                <w:bCs/>
              </w:rPr>
              <w:t>бетонконтакт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>) для бетонных участков;</w:t>
            </w:r>
          </w:p>
          <w:p w:rsidR="00FC3FDE" w:rsidRPr="00F47DBC" w:rsidRDefault="00FC3FDE" w:rsidP="00FC3FDE">
            <w:pPr>
              <w:ind w:right="-1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Ceresit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r w:rsidRPr="00F47DBC">
              <w:rPr>
                <w:rFonts w:ascii="Arial" w:eastAsia="Times New Roman" w:hAnsi="Arial" w:cs="Arial"/>
                <w:bCs/>
                <w:lang w:val="en-US"/>
              </w:rPr>
              <w:t>CT</w:t>
            </w:r>
            <w:r w:rsidRPr="00F47DBC">
              <w:rPr>
                <w:rFonts w:ascii="Arial" w:eastAsia="Times New Roman" w:hAnsi="Arial" w:cs="Arial"/>
                <w:bCs/>
              </w:rPr>
              <w:t>17, для каменных участков;</w:t>
            </w:r>
          </w:p>
          <w:p w:rsidR="00FC3FDE" w:rsidRPr="00F47DBC" w:rsidRDefault="00FC3FDE" w:rsidP="00FC3FDE">
            <w:pPr>
              <w:ind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FC3FDE" w:rsidRPr="00F47DBC" w:rsidRDefault="00FC3FDE" w:rsidP="00FC3FDE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-</w:t>
            </w:r>
          </w:p>
        </w:tc>
      </w:tr>
      <w:tr w:rsidR="00D13C20" w:rsidRPr="00F47DBC" w:rsidTr="00263E6D">
        <w:tc>
          <w:tcPr>
            <w:tcW w:w="881" w:type="dxa"/>
            <w:vAlign w:val="center"/>
          </w:tcPr>
          <w:p w:rsidR="00D13C20" w:rsidRPr="00F47DBC" w:rsidRDefault="00427337" w:rsidP="00117AB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3367" w:type="dxa"/>
            <w:vAlign w:val="center"/>
          </w:tcPr>
          <w:p w:rsidR="00D13C20" w:rsidRPr="00F47DBC" w:rsidRDefault="00117AB0" w:rsidP="008E761E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Грунтовка</w:t>
            </w:r>
            <w:r w:rsidR="00D13C20" w:rsidRPr="00F47DBC">
              <w:rPr>
                <w:rFonts w:ascii="Arial" w:eastAsia="Times New Roman" w:hAnsi="Arial" w:cs="Arial"/>
                <w:bCs/>
              </w:rPr>
              <w:t xml:space="preserve"> потолков</w:t>
            </w:r>
          </w:p>
        </w:tc>
        <w:tc>
          <w:tcPr>
            <w:tcW w:w="1984" w:type="dxa"/>
            <w:vAlign w:val="center"/>
          </w:tcPr>
          <w:p w:rsidR="00D13C20" w:rsidRPr="00F47DBC" w:rsidRDefault="00D13C20" w:rsidP="00D13C2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МОП, ЛК</w:t>
            </w:r>
          </w:p>
        </w:tc>
        <w:tc>
          <w:tcPr>
            <w:tcW w:w="3402" w:type="dxa"/>
            <w:vAlign w:val="center"/>
          </w:tcPr>
          <w:p w:rsidR="00D13C20" w:rsidRPr="00F47DBC" w:rsidRDefault="00117AB0" w:rsidP="00D13C2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proofErr w:type="spellStart"/>
            <w:r w:rsidRPr="00F47DBC">
              <w:rPr>
                <w:rFonts w:ascii="Arial" w:eastAsia="Times New Roman" w:hAnsi="Arial" w:cs="Arial"/>
                <w:bCs/>
              </w:rPr>
              <w:t>Ceresit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CT19 (</w:t>
            </w:r>
            <w:proofErr w:type="spellStart"/>
            <w:r w:rsidRPr="00F47DBC">
              <w:rPr>
                <w:rFonts w:ascii="Arial" w:eastAsia="Times New Roman" w:hAnsi="Arial" w:cs="Arial"/>
                <w:bCs/>
              </w:rPr>
              <w:t>бетонконтакт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>) для бетонных участков;</w:t>
            </w:r>
          </w:p>
          <w:p w:rsidR="00117AB0" w:rsidRPr="00F47DBC" w:rsidRDefault="00117AB0" w:rsidP="00D13C2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117AB0" w:rsidRPr="00F47DBC" w:rsidRDefault="00117AB0" w:rsidP="00117AB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-</w:t>
            </w:r>
          </w:p>
        </w:tc>
      </w:tr>
      <w:tr w:rsidR="00083444" w:rsidRPr="00F47DBC" w:rsidTr="00263E6D">
        <w:tc>
          <w:tcPr>
            <w:tcW w:w="881" w:type="dxa"/>
            <w:vAlign w:val="center"/>
          </w:tcPr>
          <w:p w:rsidR="00083444" w:rsidRPr="00F47DBC" w:rsidRDefault="00427337" w:rsidP="00083444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367" w:type="dxa"/>
            <w:vAlign w:val="center"/>
          </w:tcPr>
          <w:p w:rsidR="00083444" w:rsidRPr="00F47DBC" w:rsidRDefault="00E512ED" w:rsidP="008E761E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hAnsi="Arial" w:cs="Arial"/>
                <w:bCs/>
              </w:rPr>
              <w:t>Улучшенная</w:t>
            </w:r>
            <w:r w:rsidR="001D5318" w:rsidRPr="00F47DBC">
              <w:rPr>
                <w:rFonts w:ascii="Arial" w:hAnsi="Arial" w:cs="Arial"/>
                <w:bCs/>
              </w:rPr>
              <w:t xml:space="preserve"> штукатурка</w:t>
            </w:r>
            <w:r w:rsidR="001D5318" w:rsidRPr="00F47DBC">
              <w:rPr>
                <w:rFonts w:ascii="Arial" w:eastAsia="Times New Roman" w:hAnsi="Arial" w:cs="Arial"/>
                <w:bCs/>
              </w:rPr>
              <w:t xml:space="preserve"> с</w:t>
            </w:r>
            <w:r w:rsidR="00083444" w:rsidRPr="00F47DBC">
              <w:rPr>
                <w:rFonts w:ascii="Arial" w:eastAsia="Times New Roman" w:hAnsi="Arial" w:cs="Arial"/>
                <w:bCs/>
              </w:rPr>
              <w:t>тен и перегородок гипсовыми смесями гипсовыми смесями</w:t>
            </w:r>
          </w:p>
        </w:tc>
        <w:tc>
          <w:tcPr>
            <w:tcW w:w="1984" w:type="dxa"/>
            <w:vAlign w:val="center"/>
          </w:tcPr>
          <w:p w:rsidR="00083444" w:rsidRPr="00F47DBC" w:rsidRDefault="00083444" w:rsidP="00083444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Жилые помещения квартир, Помещения ритейла</w:t>
            </w:r>
          </w:p>
        </w:tc>
        <w:tc>
          <w:tcPr>
            <w:tcW w:w="3402" w:type="dxa"/>
            <w:vAlign w:val="center"/>
          </w:tcPr>
          <w:p w:rsidR="00083444" w:rsidRPr="00F47DBC" w:rsidRDefault="00083444" w:rsidP="00083444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Гипсовые смеси</w:t>
            </w:r>
          </w:p>
          <w:p w:rsidR="00083444" w:rsidRPr="00F47DBC" w:rsidRDefault="00083444" w:rsidP="008E761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Knauf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rotband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Brozex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),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Gifas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083444" w:rsidRPr="00F47DBC" w:rsidRDefault="00083444" w:rsidP="00083444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15</w:t>
            </w:r>
          </w:p>
        </w:tc>
      </w:tr>
      <w:tr w:rsidR="00083444" w:rsidRPr="00F47DBC" w:rsidTr="00263E6D">
        <w:tc>
          <w:tcPr>
            <w:tcW w:w="881" w:type="dxa"/>
            <w:vAlign w:val="center"/>
          </w:tcPr>
          <w:p w:rsidR="00083444" w:rsidRPr="00F47DBC" w:rsidRDefault="00427337" w:rsidP="00083444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3367" w:type="dxa"/>
            <w:vAlign w:val="center"/>
          </w:tcPr>
          <w:p w:rsidR="00083444" w:rsidRPr="00F47DBC" w:rsidRDefault="008E761E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hAnsi="Arial" w:cs="Arial"/>
                <w:bCs/>
              </w:rPr>
              <w:t xml:space="preserve">Улучшенная </w:t>
            </w:r>
            <w:r w:rsidR="001D5318" w:rsidRPr="00F47DBC">
              <w:rPr>
                <w:rFonts w:ascii="Arial" w:hAnsi="Arial" w:cs="Arial"/>
                <w:bCs/>
              </w:rPr>
              <w:t>штукатурка</w:t>
            </w:r>
            <w:r w:rsidR="00083444" w:rsidRPr="00F47DBC">
              <w:rPr>
                <w:rFonts w:ascii="Arial" w:eastAsia="Times New Roman" w:hAnsi="Arial" w:cs="Arial"/>
                <w:bCs/>
              </w:rPr>
              <w:t xml:space="preserve"> откосов окон гипсовыми смесями </w:t>
            </w:r>
          </w:p>
        </w:tc>
        <w:tc>
          <w:tcPr>
            <w:tcW w:w="1984" w:type="dxa"/>
            <w:vAlign w:val="center"/>
          </w:tcPr>
          <w:p w:rsidR="00083444" w:rsidRPr="00F47DBC" w:rsidRDefault="00083444" w:rsidP="00083444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Жилые помещения квартир, Помещения ритейла</w:t>
            </w:r>
          </w:p>
        </w:tc>
        <w:tc>
          <w:tcPr>
            <w:tcW w:w="3402" w:type="dxa"/>
            <w:vAlign w:val="center"/>
          </w:tcPr>
          <w:p w:rsidR="00083444" w:rsidRPr="00F47DBC" w:rsidRDefault="00083444" w:rsidP="00083444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Гипсовые смеси</w:t>
            </w:r>
          </w:p>
          <w:p w:rsidR="00083444" w:rsidRPr="00F47DBC" w:rsidRDefault="00083444" w:rsidP="00083444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Knauf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rotband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Brozex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),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Gifas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083444" w:rsidRPr="00F47DBC" w:rsidRDefault="00083444" w:rsidP="00083444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30</w:t>
            </w:r>
          </w:p>
        </w:tc>
      </w:tr>
      <w:tr w:rsidR="00A60E10" w:rsidRPr="00F47DBC" w:rsidTr="00263E6D">
        <w:tc>
          <w:tcPr>
            <w:tcW w:w="881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3367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hAnsi="Arial" w:cs="Arial"/>
                <w:bCs/>
              </w:rPr>
              <w:t>Улучшенная штукатурка</w:t>
            </w:r>
            <w:r w:rsidRPr="00F47DBC">
              <w:rPr>
                <w:rFonts w:ascii="Arial" w:eastAsia="Times New Roman" w:hAnsi="Arial" w:cs="Arial"/>
                <w:bCs/>
              </w:rPr>
              <w:t xml:space="preserve"> откосов дверей (кроме межкомнатных) гипсовыми смесями </w:t>
            </w:r>
          </w:p>
        </w:tc>
        <w:tc>
          <w:tcPr>
            <w:tcW w:w="198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Жилые помещения квартир, Помещения ритейла</w:t>
            </w:r>
          </w:p>
        </w:tc>
        <w:tc>
          <w:tcPr>
            <w:tcW w:w="3402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Гипсовые смеси</w:t>
            </w:r>
          </w:p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Knauf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rotband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Brozex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),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Gifas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</w:t>
            </w:r>
          </w:p>
        </w:tc>
      </w:tr>
      <w:tr w:rsidR="00A60E10" w:rsidRPr="00F47DBC" w:rsidTr="00263E6D">
        <w:tc>
          <w:tcPr>
            <w:tcW w:w="881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3367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hAnsi="Arial" w:cs="Arial"/>
                <w:bCs/>
              </w:rPr>
              <w:t>Улучшенная штукатурка</w:t>
            </w:r>
            <w:r w:rsidRPr="00F47DBC">
              <w:rPr>
                <w:rFonts w:ascii="Arial" w:eastAsia="Times New Roman" w:hAnsi="Arial" w:cs="Arial"/>
                <w:bCs/>
              </w:rPr>
              <w:t xml:space="preserve"> стен и перегородок гипсовыми смесями гипсовыми смесями</w:t>
            </w:r>
          </w:p>
        </w:tc>
        <w:tc>
          <w:tcPr>
            <w:tcW w:w="198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МОП, ЛК</w:t>
            </w:r>
          </w:p>
        </w:tc>
        <w:tc>
          <w:tcPr>
            <w:tcW w:w="3402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Гипсовые смеси</w:t>
            </w:r>
          </w:p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Knauf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rotband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Brozex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),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Gifas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A60E10" w:rsidRPr="00F47DBC" w:rsidTr="00263E6D">
        <w:tc>
          <w:tcPr>
            <w:tcW w:w="881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3367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hAnsi="Arial" w:cs="Arial"/>
                <w:bCs/>
              </w:rPr>
              <w:t>Улучшенная штукатурка</w:t>
            </w:r>
            <w:r w:rsidRPr="00F47DBC">
              <w:rPr>
                <w:rFonts w:ascii="Arial" w:eastAsia="Times New Roman" w:hAnsi="Arial" w:cs="Arial"/>
                <w:bCs/>
              </w:rPr>
              <w:t xml:space="preserve"> откосов окон гипсовыми смесями</w:t>
            </w:r>
          </w:p>
        </w:tc>
        <w:tc>
          <w:tcPr>
            <w:tcW w:w="198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МОП, ЛК</w:t>
            </w:r>
          </w:p>
        </w:tc>
        <w:tc>
          <w:tcPr>
            <w:tcW w:w="3402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Гипсовые смеси</w:t>
            </w:r>
          </w:p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Knauf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rotband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Brozex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),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Gifas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30</w:t>
            </w:r>
          </w:p>
        </w:tc>
      </w:tr>
      <w:tr w:rsidR="00A60E10" w:rsidRPr="00F47DBC" w:rsidTr="00263E6D">
        <w:tc>
          <w:tcPr>
            <w:tcW w:w="881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3367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hAnsi="Arial" w:cs="Arial"/>
                <w:bCs/>
              </w:rPr>
              <w:t>Улучшенная штукатурка</w:t>
            </w:r>
            <w:r w:rsidRPr="00F47DBC">
              <w:rPr>
                <w:rFonts w:ascii="Arial" w:eastAsia="Times New Roman" w:hAnsi="Arial" w:cs="Arial"/>
                <w:bCs/>
              </w:rPr>
              <w:t xml:space="preserve"> откосов дверей гипсовыми смесями</w:t>
            </w:r>
          </w:p>
        </w:tc>
        <w:tc>
          <w:tcPr>
            <w:tcW w:w="198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МОП, ЛК</w:t>
            </w:r>
          </w:p>
        </w:tc>
        <w:tc>
          <w:tcPr>
            <w:tcW w:w="3402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Гипсовые смеси</w:t>
            </w:r>
          </w:p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Knauf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rotband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Brozex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),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Gifas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, либо аналоги, не уступающие по </w:t>
            </w:r>
            <w:r w:rsidRPr="00F47DBC">
              <w:rPr>
                <w:rFonts w:ascii="Arial" w:eastAsia="Times New Roman" w:hAnsi="Arial" w:cs="Arial"/>
                <w:bCs/>
              </w:rPr>
              <w:lastRenderedPageBreak/>
              <w:t>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15</w:t>
            </w:r>
          </w:p>
        </w:tc>
      </w:tr>
      <w:tr w:rsidR="00A60E10" w:rsidRPr="00F47DBC" w:rsidTr="00263E6D">
        <w:tc>
          <w:tcPr>
            <w:tcW w:w="881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3367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hAnsi="Arial" w:cs="Arial"/>
                <w:bCs/>
              </w:rPr>
              <w:t>Улучшенная штукатурка</w:t>
            </w:r>
            <w:r w:rsidRPr="00F47DBC">
              <w:rPr>
                <w:rFonts w:ascii="Arial" w:eastAsia="Times New Roman" w:hAnsi="Arial" w:cs="Arial"/>
                <w:bCs/>
              </w:rPr>
              <w:t xml:space="preserve"> потолков гипсовыми смесями гипсовыми смесями</w:t>
            </w:r>
          </w:p>
        </w:tc>
        <w:tc>
          <w:tcPr>
            <w:tcW w:w="198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МОП, ЛК</w:t>
            </w:r>
          </w:p>
        </w:tc>
        <w:tc>
          <w:tcPr>
            <w:tcW w:w="3402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Гипсовые смеси</w:t>
            </w:r>
          </w:p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 xml:space="preserve">Шпатлевка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Brozex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Финиш Гросс </w:t>
            </w:r>
            <w:r w:rsidRPr="00F47DBC">
              <w:rPr>
                <w:rFonts w:ascii="Arial" w:eastAsia="Times New Roman" w:hAnsi="Arial" w:cs="Arial"/>
                <w:bCs/>
                <w:lang w:val="en-US"/>
              </w:rPr>
              <w:t>WR</w:t>
            </w:r>
            <w:r w:rsidRPr="00F47DBC">
              <w:rPr>
                <w:rFonts w:ascii="Arial" w:eastAsia="Times New Roman" w:hAnsi="Arial" w:cs="Arial"/>
                <w:bCs/>
              </w:rPr>
              <w:t>-64 гипсовая безусадочная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</w:t>
            </w:r>
          </w:p>
        </w:tc>
      </w:tr>
      <w:tr w:rsidR="00A60E10" w:rsidRPr="00F47DBC" w:rsidTr="00263E6D">
        <w:tc>
          <w:tcPr>
            <w:tcW w:w="881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3367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hAnsi="Arial" w:cs="Arial"/>
                <w:bCs/>
              </w:rPr>
              <w:t>Улучшенная штукатурка</w:t>
            </w:r>
            <w:r w:rsidRPr="00F47DBC">
              <w:rPr>
                <w:rFonts w:ascii="Arial" w:eastAsia="Times New Roman" w:hAnsi="Arial" w:cs="Arial"/>
                <w:bCs/>
              </w:rPr>
              <w:t xml:space="preserve"> стен и перегородок цементно-песчаными смесями</w:t>
            </w:r>
          </w:p>
        </w:tc>
        <w:tc>
          <w:tcPr>
            <w:tcW w:w="198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Все санитарные узлы, помещения и КУИ</w:t>
            </w:r>
          </w:p>
        </w:tc>
        <w:tc>
          <w:tcPr>
            <w:tcW w:w="3402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  <w:lang w:val="en-US"/>
              </w:rPr>
              <w:t>Weber</w:t>
            </w:r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vetonit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r w:rsidRPr="00F47DBC">
              <w:rPr>
                <w:rFonts w:ascii="Arial" w:eastAsia="Times New Roman" w:hAnsi="Arial" w:cs="Arial"/>
                <w:bCs/>
                <w:lang w:val="en-US"/>
              </w:rPr>
              <w:t>VH</w:t>
            </w:r>
            <w:r w:rsidRPr="00F47DBC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Ceresit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r w:rsidRPr="00F47DBC">
              <w:rPr>
                <w:rFonts w:ascii="Arial" w:eastAsia="Times New Roman" w:hAnsi="Arial" w:cs="Arial"/>
                <w:bCs/>
                <w:lang w:val="en-US"/>
              </w:rPr>
              <w:t>CT</w:t>
            </w:r>
            <w:r w:rsidRPr="00F47DBC">
              <w:rPr>
                <w:rFonts w:ascii="Arial" w:eastAsia="Times New Roman" w:hAnsi="Arial" w:cs="Arial"/>
                <w:bCs/>
              </w:rPr>
              <w:t xml:space="preserve">225,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Knauf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fugen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Brozex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),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Bergauf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r w:rsidRPr="00F47DBC">
              <w:rPr>
                <w:rFonts w:ascii="Arial" w:eastAsia="Times New Roman" w:hAnsi="Arial" w:cs="Arial"/>
                <w:bCs/>
                <w:lang w:val="en-US"/>
              </w:rPr>
              <w:t>finish</w:t>
            </w:r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zement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F47DBC">
              <w:rPr>
                <w:rFonts w:ascii="Arial" w:eastAsia="Times New Roman" w:hAnsi="Arial" w:cs="Arial"/>
                <w:bCs/>
              </w:rPr>
              <w:t>Плитонит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Т1,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15</w:t>
            </w:r>
          </w:p>
        </w:tc>
      </w:tr>
      <w:tr w:rsidR="00A60E10" w:rsidRPr="00F47DBC" w:rsidTr="00263E6D">
        <w:tc>
          <w:tcPr>
            <w:tcW w:w="881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3367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hAnsi="Arial" w:cs="Arial"/>
                <w:bCs/>
              </w:rPr>
              <w:t>Улучшенная штукатурка</w:t>
            </w:r>
            <w:r w:rsidRPr="00F47DBC">
              <w:rPr>
                <w:rFonts w:ascii="Arial" w:eastAsia="Times New Roman" w:hAnsi="Arial" w:cs="Arial"/>
                <w:bCs/>
              </w:rPr>
              <w:t xml:space="preserve"> откосов окон и дверей (кроме межкомнатных) цементно-песчаными смесями</w:t>
            </w:r>
          </w:p>
        </w:tc>
        <w:tc>
          <w:tcPr>
            <w:tcW w:w="198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Все санитарные узлы, помещения и КУИ</w:t>
            </w:r>
          </w:p>
        </w:tc>
        <w:tc>
          <w:tcPr>
            <w:tcW w:w="3402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  <w:lang w:val="en-US"/>
              </w:rPr>
              <w:t>Weber</w:t>
            </w:r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vetonit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r w:rsidRPr="00F47DBC">
              <w:rPr>
                <w:rFonts w:ascii="Arial" w:eastAsia="Times New Roman" w:hAnsi="Arial" w:cs="Arial"/>
                <w:bCs/>
                <w:lang w:val="en-US"/>
              </w:rPr>
              <w:t>VH</w:t>
            </w:r>
            <w:r w:rsidRPr="00F47DBC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Ceresit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r w:rsidRPr="00F47DBC">
              <w:rPr>
                <w:rFonts w:ascii="Arial" w:eastAsia="Times New Roman" w:hAnsi="Arial" w:cs="Arial"/>
                <w:bCs/>
                <w:lang w:val="en-US"/>
              </w:rPr>
              <w:t>CT</w:t>
            </w:r>
            <w:r w:rsidRPr="00F47DBC">
              <w:rPr>
                <w:rFonts w:ascii="Arial" w:eastAsia="Times New Roman" w:hAnsi="Arial" w:cs="Arial"/>
                <w:bCs/>
              </w:rPr>
              <w:t xml:space="preserve">225,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Knauf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fugen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Brozex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),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Bergauf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r w:rsidRPr="00F47DBC">
              <w:rPr>
                <w:rFonts w:ascii="Arial" w:eastAsia="Times New Roman" w:hAnsi="Arial" w:cs="Arial"/>
                <w:bCs/>
                <w:lang w:val="en-US"/>
              </w:rPr>
              <w:t>finish</w:t>
            </w:r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zement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F47DBC">
              <w:rPr>
                <w:rFonts w:ascii="Arial" w:eastAsia="Times New Roman" w:hAnsi="Arial" w:cs="Arial"/>
                <w:bCs/>
              </w:rPr>
              <w:t>Плитонит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Т1,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30</w:t>
            </w:r>
          </w:p>
        </w:tc>
      </w:tr>
      <w:tr w:rsidR="00A60E10" w:rsidRPr="00F47DBC" w:rsidTr="00263E6D">
        <w:tc>
          <w:tcPr>
            <w:tcW w:w="881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3367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Перетирка подоконников гипсовыми смесями</w:t>
            </w:r>
          </w:p>
        </w:tc>
        <w:tc>
          <w:tcPr>
            <w:tcW w:w="198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Жилые помещения квартир, Помещения ритейла</w:t>
            </w:r>
          </w:p>
        </w:tc>
        <w:tc>
          <w:tcPr>
            <w:tcW w:w="3402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Гипсовые смеси</w:t>
            </w:r>
          </w:p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Knauf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rotband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Brozex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),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Gifas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A60E10" w:rsidRPr="00F47DBC" w:rsidTr="00263E6D">
        <w:tc>
          <w:tcPr>
            <w:tcW w:w="881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367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Перетирка, выравнивание межкомнатных проемов (углов и откосов) гипсовыми смесями;</w:t>
            </w:r>
          </w:p>
          <w:p w:rsidR="00A60E10" w:rsidRPr="00F47DBC" w:rsidRDefault="004C15BC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67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gallerypoleznoe_21" cropleft="6866f" cropright="15604f"/>
                </v:shape>
              </w:pict>
            </w:r>
          </w:p>
        </w:tc>
        <w:tc>
          <w:tcPr>
            <w:tcW w:w="198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Жилые помещения квартир</w:t>
            </w:r>
          </w:p>
        </w:tc>
        <w:tc>
          <w:tcPr>
            <w:tcW w:w="3402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Гипсовые смеси</w:t>
            </w:r>
          </w:p>
          <w:p w:rsidR="00A60E10" w:rsidRPr="00F47DBC" w:rsidRDefault="00A60E10" w:rsidP="00A60E10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Knauf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rotband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Brozex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 xml:space="preserve">), </w:t>
            </w:r>
            <w:proofErr w:type="spellStart"/>
            <w:r w:rsidRPr="00F47DBC">
              <w:rPr>
                <w:rFonts w:ascii="Arial" w:eastAsia="Times New Roman" w:hAnsi="Arial" w:cs="Arial"/>
                <w:bCs/>
                <w:lang w:val="en-US"/>
              </w:rPr>
              <w:t>Gifas</w:t>
            </w:r>
            <w:proofErr w:type="spellEnd"/>
            <w:r w:rsidRPr="00F47DBC">
              <w:rPr>
                <w:rFonts w:ascii="Arial" w:eastAsia="Times New Roman" w:hAnsi="Arial" w:cs="Arial"/>
                <w:bCs/>
              </w:rPr>
              <w:t>,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A60E10" w:rsidRPr="00F47DBC" w:rsidRDefault="00A60E10" w:rsidP="00A60E10">
            <w:pPr>
              <w:pStyle w:val="a7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до 5мм.</w:t>
            </w:r>
          </w:p>
        </w:tc>
      </w:tr>
    </w:tbl>
    <w:p w:rsidR="00531DED" w:rsidRPr="00F47DBC" w:rsidRDefault="007527C0" w:rsidP="008948D1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 требований к составу работ:</w:t>
      </w:r>
    </w:p>
    <w:p w:rsidR="007527C0" w:rsidRPr="00F47DBC" w:rsidRDefault="005F26F8" w:rsidP="00263E6D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Перед началом</w:t>
      </w:r>
      <w:r w:rsidR="00263E6D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работ </w:t>
      </w:r>
      <w:r w:rsidR="00263E6D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выполнить подготовительные работы, в которую входят уборка строительного мусора и боя и </w:t>
      </w:r>
      <w:proofErr w:type="spellStart"/>
      <w:r w:rsidR="00355AF7">
        <w:rPr>
          <w:rFonts w:ascii="Arial" w:eastAsia="Times New Roman" w:hAnsi="Arial" w:cs="Arial"/>
          <w:bCs/>
          <w:sz w:val="20"/>
          <w:szCs w:val="20"/>
          <w:lang w:eastAsia="ru-RU"/>
        </w:rPr>
        <w:t>обеспы</w:t>
      </w:r>
      <w:r w:rsidR="00F57034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ливание</w:t>
      </w:r>
      <w:proofErr w:type="spellEnd"/>
      <w:r w:rsidR="00263E6D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поверхностей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594493" w:rsidRPr="00F47DBC" w:rsidRDefault="00594493" w:rsidP="00263E6D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Перед началом работ предварительно выполнить устройство маяков для штукатурки</w:t>
      </w:r>
    </w:p>
    <w:p w:rsidR="007527C0" w:rsidRPr="00F47DBC" w:rsidRDefault="001B5C00" w:rsidP="00393427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При </w:t>
      </w:r>
      <w:r w:rsidR="005F26F8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выполнении </w:t>
      </w:r>
      <w:r w:rsidR="00355AF7">
        <w:rPr>
          <w:rFonts w:ascii="Arial" w:eastAsia="Times New Roman" w:hAnsi="Arial" w:cs="Arial"/>
          <w:bCs/>
          <w:sz w:val="20"/>
          <w:szCs w:val="20"/>
          <w:lang w:eastAsia="ru-RU"/>
        </w:rPr>
        <w:t>улучш</w:t>
      </w:r>
      <w:r w:rsidR="0039342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енной штукатурки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оконных и дверных откосов, перед нанесением штукатурной смеси, необходимо закрепить к рамам профиль примыкающий оконный с армирующей ПВХ сеткой 9мм. 2,4м.</w:t>
      </w:r>
      <w:r w:rsidR="005F26F8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5F26F8" w:rsidRPr="00F47DBC" w:rsidRDefault="005F26F8" w:rsidP="001B5C00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hAnsi="Arial" w:cs="Arial"/>
          <w:sz w:val="20"/>
          <w:szCs w:val="20"/>
        </w:rPr>
        <w:t xml:space="preserve">При выполнении </w:t>
      </w:r>
      <w:r w:rsidR="0039342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высококачественной штукатурки</w:t>
      </w:r>
      <w:r w:rsidRPr="00F47DBC">
        <w:rPr>
          <w:rFonts w:ascii="Arial" w:hAnsi="Arial" w:cs="Arial"/>
          <w:sz w:val="20"/>
          <w:szCs w:val="20"/>
        </w:rPr>
        <w:t xml:space="preserve"> выполнить защиту от трещин (косынок) над проемами</w:t>
      </w:r>
      <w:r w:rsidR="00D46CFD" w:rsidRPr="00F47DBC">
        <w:rPr>
          <w:rFonts w:ascii="Arial" w:hAnsi="Arial" w:cs="Arial"/>
          <w:sz w:val="20"/>
          <w:szCs w:val="20"/>
        </w:rPr>
        <w:t xml:space="preserve"> и во внутренних углах</w:t>
      </w:r>
      <w:r w:rsidRPr="00F47DBC">
        <w:rPr>
          <w:rFonts w:ascii="Arial" w:hAnsi="Arial" w:cs="Arial"/>
          <w:sz w:val="20"/>
          <w:szCs w:val="20"/>
        </w:rPr>
        <w:t xml:space="preserve"> из сетки штукатурной</w:t>
      </w:r>
      <w:r w:rsidR="00594493" w:rsidRPr="00F47DBC">
        <w:rPr>
          <w:rFonts w:ascii="Arial" w:hAnsi="Arial" w:cs="Arial"/>
          <w:sz w:val="20"/>
          <w:szCs w:val="20"/>
        </w:rPr>
        <w:t>;</w:t>
      </w:r>
    </w:p>
    <w:p w:rsidR="00F349E1" w:rsidRPr="00F47DBC" w:rsidRDefault="00EF3625" w:rsidP="00F349E1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hAnsi="Arial" w:cs="Arial"/>
          <w:sz w:val="20"/>
          <w:szCs w:val="20"/>
        </w:rPr>
        <w:t xml:space="preserve">При выполнении работ </w:t>
      </w:r>
      <w:r w:rsidR="0039342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высококачественной штукатурки</w:t>
      </w:r>
      <w:r w:rsidRPr="00F47DBC">
        <w:rPr>
          <w:rFonts w:ascii="Arial" w:hAnsi="Arial" w:cs="Arial"/>
          <w:sz w:val="20"/>
          <w:szCs w:val="20"/>
        </w:rPr>
        <w:t xml:space="preserve"> </w:t>
      </w:r>
      <w:r w:rsidR="00594493" w:rsidRPr="00F47DBC">
        <w:rPr>
          <w:rFonts w:ascii="Arial" w:hAnsi="Arial" w:cs="Arial"/>
          <w:sz w:val="20"/>
          <w:szCs w:val="20"/>
        </w:rPr>
        <w:t xml:space="preserve">стен и перегородок </w:t>
      </w:r>
      <w:r w:rsidR="00F349E1" w:rsidRPr="00F47DBC">
        <w:rPr>
          <w:rFonts w:ascii="Arial" w:hAnsi="Arial" w:cs="Arial"/>
          <w:sz w:val="20"/>
          <w:szCs w:val="20"/>
        </w:rPr>
        <w:t xml:space="preserve">МОП в </w:t>
      </w:r>
      <w:r w:rsidR="00F349E1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местах сопряжения разнородных материалов, таких как бетон-кирпич, бетон-блок и т.д., в процессе нанесения штукатурных составов установить усиливающие L-профиля из ПВХ от компании </w:t>
      </w:r>
      <w:proofErr w:type="spellStart"/>
      <w:r w:rsidR="00F349E1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Trim-Tex</w:t>
      </w:r>
      <w:proofErr w:type="spellEnd"/>
      <w:r w:rsidR="00F349E1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, либо аналог, не уступающие по качеству, согласованный письменно с Заказчиком на всю высоту отделки, для формирования деформационных швов. Расстояние между усиливающими уголками в швах не должно превышать 0,5 мм. (рис.1)</w:t>
      </w:r>
    </w:p>
    <w:p w:rsidR="00F349E1" w:rsidRPr="00F47DBC" w:rsidRDefault="00F349E1" w:rsidP="00F349E1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Рис.1</w:t>
      </w:r>
    </w:p>
    <w:p w:rsidR="00594493" w:rsidRPr="00F47DBC" w:rsidRDefault="00F349E1" w:rsidP="00F349E1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hAnsi="Arial" w:cs="Arial"/>
          <w:bCs/>
          <w:noProof/>
          <w:lang w:eastAsia="ru-RU"/>
        </w:rPr>
        <w:lastRenderedPageBreak/>
        <w:drawing>
          <wp:inline distT="0" distB="0" distL="0" distR="0" wp14:anchorId="4E33B856" wp14:editId="3133A08C">
            <wp:extent cx="1500996" cy="1360093"/>
            <wp:effectExtent l="0" t="0" r="4445" b="0"/>
            <wp:docPr id="3" name="Рисунок 3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36" cy="136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1" w:rsidRPr="00F47DBC" w:rsidRDefault="00EF3625" w:rsidP="00306521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hAnsi="Arial" w:cs="Arial"/>
          <w:sz w:val="20"/>
          <w:szCs w:val="20"/>
        </w:rPr>
        <w:t xml:space="preserve">При выполнении работ </w:t>
      </w:r>
      <w:r w:rsidR="0039342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высококачественной штукатурки</w:t>
      </w:r>
      <w:r w:rsidRPr="00F47DBC">
        <w:rPr>
          <w:rFonts w:ascii="Arial" w:hAnsi="Arial" w:cs="Arial"/>
          <w:sz w:val="20"/>
          <w:szCs w:val="20"/>
        </w:rPr>
        <w:t xml:space="preserve"> стен, перегородок</w:t>
      </w:r>
      <w:r w:rsidR="00F349E1" w:rsidRPr="00F47DBC">
        <w:rPr>
          <w:rFonts w:ascii="Arial" w:hAnsi="Arial" w:cs="Arial"/>
          <w:sz w:val="20"/>
          <w:szCs w:val="20"/>
        </w:rPr>
        <w:t xml:space="preserve"> и откосов</w:t>
      </w:r>
      <w:r w:rsidRPr="00F47DBC">
        <w:rPr>
          <w:rFonts w:ascii="Arial" w:hAnsi="Arial" w:cs="Arial"/>
          <w:sz w:val="20"/>
          <w:szCs w:val="20"/>
        </w:rPr>
        <w:t xml:space="preserve"> окон и дверей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D23CC2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 внешних углах 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применить ПВХ уголок, перфорированный от компании </w:t>
      </w:r>
      <w:proofErr w:type="spellStart"/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Trim-Tex</w:t>
      </w:r>
      <w:proofErr w:type="spellEnd"/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, либо аналог, не уступающие по качеству, согласованны</w:t>
      </w:r>
      <w:r w:rsidR="00F349E1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й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письменно с Заказчиком на всю высоту отделки;</w:t>
      </w:r>
    </w:p>
    <w:p w:rsidR="00751FA6" w:rsidRPr="00F47DBC" w:rsidRDefault="00751FA6" w:rsidP="00751FA6">
      <w:pPr>
        <w:pStyle w:val="a7"/>
        <w:numPr>
          <w:ilvl w:val="0"/>
          <w:numId w:val="33"/>
        </w:numPr>
        <w:spacing w:after="0" w:line="240" w:lineRule="auto"/>
        <w:ind w:left="284" w:right="-1" w:hanging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Все внутренние и наружные углы должны иметь угол 90˚. Отклонения не должны превышать 1˚;</w:t>
      </w:r>
    </w:p>
    <w:p w:rsidR="00306521" w:rsidRPr="00F47DBC" w:rsidRDefault="00306521" w:rsidP="00306521">
      <w:pPr>
        <w:pStyle w:val="a7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ВАЖНО:</w:t>
      </w:r>
      <w:r w:rsidR="009305A1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6B752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Штукатурку стен</w:t>
      </w:r>
      <w:r w:rsidR="009305A1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МОП</w:t>
      </w:r>
      <w:r w:rsidR="007B087C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305A1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выполнять</w:t>
      </w:r>
      <w:r w:rsidR="006B752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B087C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 отметки </w:t>
      </w:r>
      <w:r w:rsidR="007B087C" w:rsidRPr="00F47DBC">
        <w:rPr>
          <w:rFonts w:ascii="Arial" w:eastAsia="Times New Roman" w:hAnsi="Arial" w:cs="Arial"/>
          <w:bCs/>
          <w:sz w:val="20"/>
          <w:szCs w:val="20"/>
          <w:lang w:val="en-US" w:eastAsia="ru-RU"/>
        </w:rPr>
        <w:t>h</w:t>
      </w:r>
      <w:r w:rsidR="00FD640E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=17</w:t>
      </w:r>
      <w:r w:rsidR="007B087C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0мм. от п</w:t>
      </w:r>
      <w:r w:rsidR="00FD640E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ола (расстояние принимается от </w:t>
      </w:r>
      <w:r w:rsidR="007B087C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верха плит перекрытий до начала укладываемой смеси) </w:t>
      </w:r>
      <w:r w:rsidR="009305A1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 </w:t>
      </w:r>
      <w:r w:rsidR="007B087C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утопленный сапожок из </w:t>
      </w:r>
      <w:proofErr w:type="spellStart"/>
      <w:r w:rsidR="007B087C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керамогранита</w:t>
      </w:r>
      <w:proofErr w:type="spellEnd"/>
    </w:p>
    <w:p w:rsidR="00531DED" w:rsidRPr="00F47DBC" w:rsidRDefault="004C15BC" w:rsidP="00751FA6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pict>
          <v:shape id="_x0000_i1026" type="#_x0000_t75" style="width:404.25pt;height:221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3-5, 26-32 Фасады, разрез, отделочные планы, ведомост" croptop="6207f" cropbottom="10793f" cropleft="1083f" cropright="1907f"/>
          </v:shape>
        </w:pict>
      </w:r>
    </w:p>
    <w:p w:rsidR="00751FA6" w:rsidRPr="00F47DBC" w:rsidRDefault="00751FA6" w:rsidP="00751FA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23CC2" w:rsidRPr="00355AF7" w:rsidRDefault="00D23CC2" w:rsidP="00355AF7">
      <w:pPr>
        <w:pStyle w:val="a7"/>
        <w:numPr>
          <w:ilvl w:val="0"/>
          <w:numId w:val="8"/>
        </w:numPr>
        <w:shd w:val="clear" w:color="auto" w:fill="92D050"/>
        <w:spacing w:after="0" w:line="240" w:lineRule="auto"/>
        <w:ind w:left="0" w:right="-1" w:firstLine="0"/>
        <w:jc w:val="both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</w:pPr>
      <w:r w:rsidRPr="00355AF7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  <w:t>Порядок выполнения работ:</w:t>
      </w:r>
    </w:p>
    <w:p w:rsidR="00D23CC2" w:rsidRPr="00F47DBC" w:rsidRDefault="00D23CC2" w:rsidP="00D23CC2">
      <w:pPr>
        <w:pStyle w:val="a7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К в</w:t>
      </w:r>
      <w:r w:rsidRPr="00F47DBC">
        <w:rPr>
          <w:rFonts w:ascii="Arial" w:hAnsi="Arial" w:cs="Arial"/>
          <w:sz w:val="20"/>
          <w:szCs w:val="20"/>
        </w:rPr>
        <w:t xml:space="preserve">ыполнению работ </w:t>
      </w:r>
      <w:r w:rsidR="00355AF7">
        <w:rPr>
          <w:rFonts w:ascii="Arial" w:eastAsia="Times New Roman" w:hAnsi="Arial" w:cs="Arial"/>
          <w:bCs/>
          <w:sz w:val="20"/>
          <w:szCs w:val="20"/>
          <w:lang w:eastAsia="ru-RU"/>
        </w:rPr>
        <w:t>улучш</w:t>
      </w:r>
      <w:r w:rsidR="00393427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енной штукатурки</w:t>
      </w:r>
      <w:r w:rsidRPr="00F47DBC">
        <w:rPr>
          <w:rFonts w:ascii="Arial" w:hAnsi="Arial" w:cs="Arial"/>
          <w:sz w:val="20"/>
          <w:szCs w:val="20"/>
        </w:rPr>
        <w:t xml:space="preserve"> стен, перегородок и откосов окон и дверей разрешается приступать только после окончания общестроительных и монтажных работ, включая опробование сетей электроснабжения и связи. При необходимости допускается использовать тепловентиляционные установки и калориферы для поддержания требуемой температуры и влажности в помещении проведения работ. Готовность здания к производству штукатурных работ проверяется контрольно-приемочной комиссией.</w:t>
      </w:r>
    </w:p>
    <w:p w:rsidR="00D23CC2" w:rsidRPr="00F47DBC" w:rsidRDefault="00D23CC2" w:rsidP="00D23CC2">
      <w:pPr>
        <w:pStyle w:val="a7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Последовательность технологических процессов при выполнении работ принимается по таблице 1</w:t>
      </w:r>
    </w:p>
    <w:p w:rsidR="00D23CC2" w:rsidRPr="00F47DBC" w:rsidRDefault="00D23CC2" w:rsidP="00D23CC2">
      <w:pPr>
        <w:pStyle w:val="a7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Таблица 1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715"/>
        <w:gridCol w:w="9770"/>
      </w:tblGrid>
      <w:tr w:rsidR="00D83D3E" w:rsidRPr="00F47DBC" w:rsidTr="00D83D3E">
        <w:tc>
          <w:tcPr>
            <w:tcW w:w="715" w:type="dxa"/>
          </w:tcPr>
          <w:p w:rsidR="00D83D3E" w:rsidRPr="00F47DBC" w:rsidRDefault="00D23CC2" w:rsidP="00D83D3E">
            <w:pPr>
              <w:pStyle w:val="a7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hAnsi="Arial" w:cs="Arial"/>
              </w:rPr>
              <w:t xml:space="preserve"> </w:t>
            </w:r>
            <w:r w:rsidR="00D83D3E" w:rsidRPr="00F47DBC">
              <w:rPr>
                <w:rFonts w:ascii="Arial" w:eastAsia="Times New Roman" w:hAnsi="Arial" w:cs="Arial"/>
                <w:b/>
                <w:bCs/>
              </w:rPr>
              <w:t>№ п/п.</w:t>
            </w:r>
          </w:p>
        </w:tc>
        <w:tc>
          <w:tcPr>
            <w:tcW w:w="9770" w:type="dxa"/>
          </w:tcPr>
          <w:p w:rsidR="00D83D3E" w:rsidRPr="00F47DBC" w:rsidRDefault="00D83D3E" w:rsidP="00D83D3E">
            <w:pPr>
              <w:pStyle w:val="a7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 xml:space="preserve">Технологические процессы </w:t>
            </w:r>
            <w:r w:rsidRPr="00F47DBC">
              <w:rPr>
                <w:rFonts w:ascii="Arial" w:hAnsi="Arial" w:cs="Arial"/>
                <w:b/>
              </w:rPr>
              <w:t>улучшенной штукатурки стен, перегородок и откосов окон и дверей</w:t>
            </w:r>
          </w:p>
        </w:tc>
      </w:tr>
      <w:tr w:rsidR="00D83D3E" w:rsidRPr="00F47DBC" w:rsidTr="00D83D3E">
        <w:tc>
          <w:tcPr>
            <w:tcW w:w="715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9770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Подготовка поверхностей под оштукатуривание</w:t>
            </w:r>
          </w:p>
        </w:tc>
      </w:tr>
      <w:tr w:rsidR="00D83D3E" w:rsidRPr="00F47DBC" w:rsidTr="00D83D3E">
        <w:tc>
          <w:tcPr>
            <w:tcW w:w="715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9770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Грунтовка поверхностей</w:t>
            </w:r>
          </w:p>
        </w:tc>
      </w:tr>
      <w:tr w:rsidR="00D83D3E" w:rsidRPr="00F47DBC" w:rsidTr="00D83D3E">
        <w:tc>
          <w:tcPr>
            <w:tcW w:w="715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9770" w:type="dxa"/>
          </w:tcPr>
          <w:p w:rsidR="00D83D3E" w:rsidRPr="00F47DBC" w:rsidRDefault="00D83D3E" w:rsidP="00F21C35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Устройство маяков, углов</w:t>
            </w:r>
            <w:r w:rsidR="00707233" w:rsidRPr="00F47DBC">
              <w:rPr>
                <w:rFonts w:ascii="Arial" w:eastAsia="Times New Roman" w:hAnsi="Arial" w:cs="Arial"/>
                <w:bCs/>
              </w:rPr>
              <w:t xml:space="preserve"> и</w:t>
            </w:r>
            <w:r w:rsidR="00F21C35" w:rsidRPr="00F47DBC">
              <w:rPr>
                <w:rFonts w:ascii="Arial" w:eastAsia="Times New Roman" w:hAnsi="Arial" w:cs="Arial"/>
                <w:bCs/>
              </w:rPr>
              <w:t xml:space="preserve"> </w:t>
            </w:r>
            <w:r w:rsidR="00F21C35" w:rsidRPr="00F47DBC">
              <w:rPr>
                <w:rFonts w:ascii="Arial" w:eastAsia="Times New Roman" w:hAnsi="Arial" w:cs="Arial"/>
                <w:bCs/>
                <w:lang w:val="en-US"/>
              </w:rPr>
              <w:t>L</w:t>
            </w:r>
            <w:r w:rsidR="00F21C35" w:rsidRPr="00F47DBC">
              <w:rPr>
                <w:rFonts w:ascii="Arial" w:eastAsia="Times New Roman" w:hAnsi="Arial" w:cs="Arial"/>
                <w:bCs/>
              </w:rPr>
              <w:t>-профилей</w:t>
            </w:r>
            <w:r w:rsidR="00484EDA" w:rsidRPr="00F47DBC">
              <w:rPr>
                <w:rFonts w:ascii="Arial" w:eastAsia="Times New Roman" w:hAnsi="Arial" w:cs="Arial"/>
                <w:bCs/>
              </w:rPr>
              <w:t xml:space="preserve"> (МОП, квартирах)</w:t>
            </w:r>
          </w:p>
        </w:tc>
      </w:tr>
      <w:tr w:rsidR="00D83D3E" w:rsidRPr="00F47DBC" w:rsidTr="00D83D3E">
        <w:tc>
          <w:tcPr>
            <w:tcW w:w="715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9770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Проверка (провешивание) выполненных маяков</w:t>
            </w:r>
          </w:p>
        </w:tc>
      </w:tr>
      <w:tr w:rsidR="00D83D3E" w:rsidRPr="00F47DBC" w:rsidTr="00D83D3E">
        <w:tc>
          <w:tcPr>
            <w:tcW w:w="715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9770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Нанесение штукатурной смеси</w:t>
            </w:r>
          </w:p>
        </w:tc>
      </w:tr>
      <w:tr w:rsidR="00D83D3E" w:rsidRPr="00F47DBC" w:rsidTr="00D83D3E">
        <w:tc>
          <w:tcPr>
            <w:tcW w:w="715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9770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Разравнивание нанесенной штукатурной смеси</w:t>
            </w:r>
          </w:p>
        </w:tc>
      </w:tr>
      <w:tr w:rsidR="00D83D3E" w:rsidRPr="00F47DBC" w:rsidTr="00D83D3E">
        <w:tc>
          <w:tcPr>
            <w:tcW w:w="715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9770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Разделка и вытягивание углов</w:t>
            </w:r>
          </w:p>
        </w:tc>
      </w:tr>
      <w:tr w:rsidR="00D83D3E" w:rsidRPr="00F47DBC" w:rsidTr="00D83D3E">
        <w:tc>
          <w:tcPr>
            <w:tcW w:w="715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9770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Разделка и вытягивание потолочных рустов, примыканий</w:t>
            </w:r>
          </w:p>
        </w:tc>
      </w:tr>
      <w:tr w:rsidR="00D83D3E" w:rsidRPr="00F47DBC" w:rsidTr="00D83D3E">
        <w:tc>
          <w:tcPr>
            <w:tcW w:w="715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9770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Нанесение финишного слоя</w:t>
            </w:r>
          </w:p>
        </w:tc>
      </w:tr>
      <w:tr w:rsidR="00D83D3E" w:rsidRPr="00F47DBC" w:rsidTr="00D83D3E">
        <w:tc>
          <w:tcPr>
            <w:tcW w:w="715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9770" w:type="dxa"/>
          </w:tcPr>
          <w:p w:rsidR="00D83D3E" w:rsidRPr="00F47DBC" w:rsidRDefault="00D83D3E" w:rsidP="00D83D3E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Устройство откосов</w:t>
            </w:r>
          </w:p>
        </w:tc>
      </w:tr>
      <w:tr w:rsidR="00484EDA" w:rsidRPr="00F47DBC" w:rsidTr="00C27E25">
        <w:tc>
          <w:tcPr>
            <w:tcW w:w="715" w:type="dxa"/>
          </w:tcPr>
          <w:p w:rsidR="00484EDA" w:rsidRPr="00F47DBC" w:rsidRDefault="00484EDA" w:rsidP="00484EDA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9770" w:type="dxa"/>
            <w:vAlign w:val="center"/>
          </w:tcPr>
          <w:p w:rsidR="00484EDA" w:rsidRPr="00F47DBC" w:rsidRDefault="00484EDA" w:rsidP="00484EDA">
            <w:pPr>
              <w:pStyle w:val="a7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Перетирка межкомнатных проемов (откосов)</w:t>
            </w:r>
          </w:p>
        </w:tc>
      </w:tr>
    </w:tbl>
    <w:p w:rsidR="00D23CC2" w:rsidRPr="00F47DBC" w:rsidRDefault="00D23CC2" w:rsidP="00D23CC2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21C35" w:rsidRPr="00355AF7" w:rsidRDefault="00F21C35" w:rsidP="00355AF7">
      <w:pPr>
        <w:pStyle w:val="a7"/>
        <w:numPr>
          <w:ilvl w:val="0"/>
          <w:numId w:val="8"/>
        </w:numPr>
        <w:shd w:val="clear" w:color="auto" w:fill="92D050"/>
        <w:spacing w:after="0" w:line="240" w:lineRule="auto"/>
        <w:ind w:left="0" w:right="-1" w:firstLine="0"/>
        <w:jc w:val="both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</w:pPr>
      <w:r w:rsidRPr="00355AF7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  <w:t>Требования к качеству работ, средства контроля и приемки</w:t>
      </w:r>
    </w:p>
    <w:p w:rsidR="001C725B" w:rsidRPr="00F47DBC" w:rsidRDefault="00F21C35" w:rsidP="00F21C35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 к качеству выполнения работ регламентируются СП71.13330.2017 (ред. СНиП 3.04.01-87) «Изоляционные и отделочные покрытия»</w:t>
      </w:r>
    </w:p>
    <w:p w:rsidR="00751FA6" w:rsidRPr="00F47DBC" w:rsidRDefault="00751FA6" w:rsidP="00D23CC2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B742B" w:rsidRPr="00F47DBC" w:rsidRDefault="00F21C35" w:rsidP="00D23CC2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Состав операций и средства контроля: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0"/>
        <w:gridCol w:w="4598"/>
        <w:gridCol w:w="2064"/>
        <w:gridCol w:w="1756"/>
      </w:tblGrid>
      <w:tr w:rsidR="00BB742B" w:rsidRPr="00F47DBC" w:rsidTr="006D6D95">
        <w:trPr>
          <w:trHeight w:val="2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F47DBC" w:rsidRDefault="00F21C35" w:rsidP="00BB742B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b/>
                <w:bCs/>
                <w:sz w:val="20"/>
                <w:szCs w:val="20"/>
              </w:rPr>
              <w:t>Этапы работ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F47DBC" w:rsidRDefault="00F21C35" w:rsidP="00BB742B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b/>
                <w:bCs/>
                <w:sz w:val="20"/>
                <w:szCs w:val="20"/>
              </w:rPr>
              <w:t>Контролируемые операции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F47DBC" w:rsidRDefault="00F21C35" w:rsidP="00BB742B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b/>
                <w:bCs/>
                <w:sz w:val="20"/>
                <w:szCs w:val="20"/>
              </w:rPr>
              <w:t>Контроль (метод, объем)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C35" w:rsidRPr="00F47DBC" w:rsidRDefault="00F21C35" w:rsidP="00BB742B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b/>
                <w:bCs/>
                <w:sz w:val="20"/>
                <w:szCs w:val="20"/>
              </w:rPr>
              <w:t>Документация</w:t>
            </w:r>
          </w:p>
        </w:tc>
      </w:tr>
      <w:tr w:rsidR="00BB742B" w:rsidRPr="00F47DBC" w:rsidTr="00BB742B">
        <w:trPr>
          <w:trHeight w:val="64"/>
          <w:jc w:val="center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47DBC">
              <w:rPr>
                <w:rFonts w:ascii="Arial" w:hAnsi="Arial" w:cs="Arial"/>
                <w:b/>
                <w:sz w:val="20"/>
                <w:szCs w:val="20"/>
              </w:rPr>
              <w:t>Проверить: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Акт приемки ранее выполненных работ, паспорт, общий журнал работ, журнал совмещенных работ</w:t>
            </w:r>
          </w:p>
        </w:tc>
      </w:tr>
      <w:tr w:rsidR="00BB742B" w:rsidRPr="00F47DBC" w:rsidTr="00BB742B">
        <w:trPr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2B" w:rsidRPr="00F47DBC" w:rsidRDefault="00BB742B" w:rsidP="00BB742B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F47DBC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наличие акта приемки ранее выполненных работ, а также совмещенных работ</w:t>
            </w:r>
          </w:p>
          <w:p w:rsidR="00BB742B" w:rsidRPr="00F47DBC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наличие паспорта на поступивший материал и его качество</w:t>
            </w:r>
          </w:p>
          <w:p w:rsidR="00BB742B" w:rsidRPr="00F47DBC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очистку поверхности от грязи, пыли, копоти, жировых и битумных пятен, выступивших солей</w:t>
            </w:r>
          </w:p>
          <w:p w:rsidR="00BB742B" w:rsidRPr="00F47DBC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соответствие грунтовки, нанесенной на поверхность</w:t>
            </w:r>
          </w:p>
          <w:p w:rsidR="00BB742B" w:rsidRPr="00F47DBC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 xml:space="preserve">устройство маяков, углов и </w:t>
            </w:r>
            <w:r w:rsidRPr="00F47DB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F47DBC">
              <w:rPr>
                <w:rFonts w:ascii="Arial" w:hAnsi="Arial" w:cs="Arial"/>
                <w:sz w:val="20"/>
                <w:szCs w:val="20"/>
              </w:rPr>
              <w:t>-профилей</w:t>
            </w: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</w:p>
          <w:p w:rsidR="00BB742B" w:rsidRPr="00F47DBC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 xml:space="preserve">смачивание кирпичных поверхностей водой (только при работе в сухую погоду при температуре свыше +22 </w:t>
            </w:r>
            <w:r w:rsidRPr="00F47DBC">
              <w:rPr>
                <w:rFonts w:ascii="Arial" w:hAnsi="Arial" w:cs="Arial"/>
                <w:sz w:val="20"/>
                <w:szCs w:val="20"/>
              </w:rPr>
              <w:sym w:font="Symbol" w:char="00B0"/>
            </w:r>
            <w:r w:rsidRPr="00F47DBC">
              <w:rPr>
                <w:rFonts w:ascii="Arial" w:hAnsi="Arial" w:cs="Arial"/>
                <w:sz w:val="20"/>
                <w:szCs w:val="20"/>
              </w:rPr>
              <w:t>С)</w:t>
            </w:r>
          </w:p>
          <w:p w:rsidR="00BB742B" w:rsidRPr="00F47DBC" w:rsidRDefault="00BB742B" w:rsidP="00BB742B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влажность стен и температуру воздуха (в зимнее время)</w:t>
            </w:r>
          </w:p>
          <w:p w:rsidR="006D6D95" w:rsidRPr="00F47DBC" w:rsidRDefault="006D6D95" w:rsidP="006D6D95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12732" w:rsidRPr="00F47DBC" w:rsidRDefault="00E12732" w:rsidP="006D6D95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12732" w:rsidRPr="00F47DBC" w:rsidRDefault="00E12732" w:rsidP="006D6D95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 xml:space="preserve">Визуальный, </w:t>
            </w:r>
            <w:r w:rsidR="001D5318" w:rsidRPr="00F47DBC">
              <w:rPr>
                <w:rFonts w:ascii="Arial" w:hAnsi="Arial" w:cs="Arial"/>
                <w:sz w:val="20"/>
                <w:szCs w:val="20"/>
              </w:rPr>
              <w:t>измерительный</w:t>
            </w: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 xml:space="preserve">Визуальный, </w:t>
            </w:r>
            <w:r w:rsidR="001D5318" w:rsidRPr="00F47DBC">
              <w:rPr>
                <w:rFonts w:ascii="Arial" w:hAnsi="Arial" w:cs="Arial"/>
                <w:sz w:val="20"/>
                <w:szCs w:val="20"/>
              </w:rPr>
              <w:t>измерительный</w:t>
            </w:r>
          </w:p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742B" w:rsidRPr="00F47DBC" w:rsidRDefault="00BB742B" w:rsidP="00BB742B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42B" w:rsidRPr="00F47DBC" w:rsidTr="00BB742B">
        <w:trPr>
          <w:trHeight w:val="20"/>
          <w:jc w:val="center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Штукатурные работы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b/>
                <w:sz w:val="20"/>
                <w:szCs w:val="20"/>
              </w:rPr>
              <w:t>Контролировать: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42B" w:rsidRPr="00F47DBC" w:rsidRDefault="00BB742B" w:rsidP="00BB742B">
            <w:pPr>
              <w:shd w:val="clear" w:color="auto" w:fill="FFFFFF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Общий журнал работ</w:t>
            </w:r>
          </w:p>
        </w:tc>
      </w:tr>
      <w:tr w:rsidR="006D6D95" w:rsidRPr="00F47DBC" w:rsidTr="00751FA6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95" w:rsidRPr="00F47DBC" w:rsidRDefault="006D6D95" w:rsidP="00BB742B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D95" w:rsidRPr="00F47DBC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качество штукатурного раствора</w:t>
            </w:r>
          </w:p>
          <w:p w:rsidR="006D6D95" w:rsidRPr="00F47DBC" w:rsidRDefault="006D6D95" w:rsidP="006D6D95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D6D95" w:rsidRPr="00F47DBC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равномерность нанесения по поверхности с обеспечением однородности покрытия</w:t>
            </w:r>
          </w:p>
          <w:p w:rsidR="00331DED" w:rsidRPr="00F47DBC" w:rsidRDefault="00331DED" w:rsidP="00331DED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отсутствие инородных веществ (грязь, остатки древесины от опалубки, сажа и др.)</w:t>
            </w:r>
          </w:p>
          <w:p w:rsidR="006D6D95" w:rsidRPr="00F47DBC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среднюю толщину намета</w:t>
            </w:r>
          </w:p>
          <w:p w:rsidR="006D6D95" w:rsidRPr="00F47DBC" w:rsidRDefault="006D6D95" w:rsidP="006D6D95">
            <w:pPr>
              <w:pStyle w:val="a7"/>
              <w:shd w:val="clear" w:color="auto" w:fill="FFFFFF"/>
              <w:spacing w:after="0" w:line="20" w:lineRule="atLeast"/>
              <w:ind w:left="305"/>
              <w:rPr>
                <w:rFonts w:ascii="Arial" w:hAnsi="Arial" w:cs="Arial"/>
                <w:sz w:val="20"/>
                <w:szCs w:val="20"/>
              </w:rPr>
            </w:pPr>
          </w:p>
          <w:p w:rsidR="006D6D95" w:rsidRPr="00F47DBC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соблюдение технологических режимов нанесения слоев штукатурки</w:t>
            </w:r>
          </w:p>
          <w:p w:rsidR="006D6D95" w:rsidRPr="00F47DBC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вертикальность и горизонтальность штукатурного слоя</w:t>
            </w:r>
          </w:p>
          <w:p w:rsidR="006D6D95" w:rsidRPr="00F47DBC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радиус и кривизну поверхности</w:t>
            </w:r>
          </w:p>
          <w:p w:rsidR="006D6D95" w:rsidRPr="00F47DBC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ширину откосов</w:t>
            </w:r>
          </w:p>
          <w:p w:rsidR="006D6D95" w:rsidRPr="00F47DBC" w:rsidRDefault="006D6D95" w:rsidP="00BB742B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качество поверхности штукатурки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Лабораторное исследование</w:t>
            </w:r>
          </w:p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 xml:space="preserve">Визуальный, </w:t>
            </w:r>
            <w:r w:rsidR="001D5318" w:rsidRPr="00F47DBC">
              <w:rPr>
                <w:rFonts w:ascii="Arial" w:hAnsi="Arial" w:cs="Arial"/>
                <w:sz w:val="20"/>
                <w:szCs w:val="20"/>
              </w:rPr>
              <w:t>измерительный</w:t>
            </w:r>
          </w:p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31DED" w:rsidRPr="00F47DBC" w:rsidRDefault="00331DED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  <w:p w:rsidR="00331DED" w:rsidRPr="00F47DBC" w:rsidRDefault="00331DED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31DED" w:rsidRPr="00F47DBC" w:rsidRDefault="00331DED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D6D95" w:rsidRPr="00F47DBC" w:rsidRDefault="001D5318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Визуальный, измерительный</w:t>
            </w:r>
          </w:p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D6D95" w:rsidRPr="00F47DBC" w:rsidRDefault="001D5318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Визуальный, измерительный</w:t>
            </w:r>
          </w:p>
          <w:p w:rsidR="006D6D95" w:rsidRPr="00F47DBC" w:rsidRDefault="001D5318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Измерительный</w:t>
            </w:r>
          </w:p>
          <w:p w:rsidR="006D6D95" w:rsidRPr="00F47DBC" w:rsidRDefault="001D5318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Измерительный</w:t>
            </w:r>
          </w:p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95" w:rsidRPr="00F47DBC" w:rsidRDefault="006D6D95" w:rsidP="00BB742B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5" w:rsidRPr="00F47DBC" w:rsidTr="007B357C">
        <w:trPr>
          <w:trHeight w:val="20"/>
          <w:jc w:val="center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Приемка выполненных работ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47DBC">
              <w:rPr>
                <w:rFonts w:ascii="Arial" w:hAnsi="Arial" w:cs="Arial"/>
                <w:b/>
                <w:sz w:val="20"/>
                <w:szCs w:val="20"/>
              </w:rPr>
              <w:t>Проверить: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6D95" w:rsidRPr="00F47DBC" w:rsidRDefault="006D6D95" w:rsidP="00BB742B">
            <w:pPr>
              <w:shd w:val="clear" w:color="auto" w:fill="FFFFFF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Акт приемки выполненных работ</w:t>
            </w:r>
          </w:p>
        </w:tc>
      </w:tr>
      <w:tr w:rsidR="00BB742B" w:rsidRPr="00F47DBC" w:rsidTr="006D6D9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35" w:rsidRPr="00F47DBC" w:rsidRDefault="00F21C35" w:rsidP="00BB742B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C35" w:rsidRPr="00F47DBC" w:rsidRDefault="00F21C35" w:rsidP="006D6D95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прочность сц</w:t>
            </w:r>
            <w:r w:rsidR="006D6D95" w:rsidRPr="00F47DBC">
              <w:rPr>
                <w:rFonts w:ascii="Arial" w:hAnsi="Arial" w:cs="Arial"/>
                <w:sz w:val="20"/>
                <w:szCs w:val="20"/>
              </w:rPr>
              <w:t>епления штукатурки с основанием</w:t>
            </w:r>
          </w:p>
          <w:p w:rsidR="006D6D95" w:rsidRPr="00F47DBC" w:rsidRDefault="006D6D95" w:rsidP="006D6D95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вертикальность и горизонт</w:t>
            </w:r>
            <w:r w:rsidR="00331DED" w:rsidRPr="00F47DBC">
              <w:rPr>
                <w:rFonts w:ascii="Arial" w:hAnsi="Arial" w:cs="Arial"/>
                <w:sz w:val="20"/>
                <w:szCs w:val="20"/>
              </w:rPr>
              <w:t>альность выполненных поверхностей</w:t>
            </w:r>
          </w:p>
          <w:p w:rsidR="006D6D95" w:rsidRPr="00F47DBC" w:rsidRDefault="00331DED" w:rsidP="006D6D95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неровности поверхностей плавного очертания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DED" w:rsidRPr="00F47DBC" w:rsidRDefault="00F21C35" w:rsidP="001D5318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Визуальный</w:t>
            </w:r>
            <w:r w:rsidR="00331DED" w:rsidRPr="00F47D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D5318" w:rsidRPr="00F47DBC">
              <w:rPr>
                <w:rFonts w:ascii="Arial" w:hAnsi="Arial" w:cs="Arial"/>
                <w:sz w:val="20"/>
                <w:szCs w:val="20"/>
              </w:rPr>
              <w:t>измерительный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C35" w:rsidRPr="00F47DBC" w:rsidRDefault="00F21C35" w:rsidP="00BB742B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42B" w:rsidRPr="00F47DBC" w:rsidTr="006D6D9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35" w:rsidRPr="00F47DBC" w:rsidRDefault="00F21C35" w:rsidP="00BB742B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C35" w:rsidRPr="00F47DBC" w:rsidRDefault="00F21C3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- качество оштукатуренных поверхностей.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C35" w:rsidRPr="00F47DBC" w:rsidRDefault="00F21C35" w:rsidP="00BB742B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C35" w:rsidRPr="00F47DBC" w:rsidRDefault="00F21C35" w:rsidP="00BB742B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C35" w:rsidRPr="00F47DBC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DED" w:rsidRPr="00F47DBC" w:rsidRDefault="00331DED" w:rsidP="00331DED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BC">
              <w:rPr>
                <w:rFonts w:ascii="Arial" w:hAnsi="Arial" w:cs="Arial"/>
                <w:b/>
                <w:sz w:val="20"/>
                <w:szCs w:val="20"/>
              </w:rPr>
              <w:t xml:space="preserve">Методы </w:t>
            </w:r>
            <w:r w:rsidR="001D5318" w:rsidRPr="00F47DBC">
              <w:rPr>
                <w:rFonts w:ascii="Arial" w:hAnsi="Arial" w:cs="Arial"/>
                <w:b/>
                <w:sz w:val="20"/>
                <w:szCs w:val="20"/>
              </w:rPr>
              <w:t>измерительного</w:t>
            </w:r>
            <w:r w:rsidRPr="00F47DBC">
              <w:rPr>
                <w:rFonts w:ascii="Arial" w:hAnsi="Arial" w:cs="Arial"/>
                <w:b/>
                <w:sz w:val="20"/>
                <w:szCs w:val="20"/>
              </w:rPr>
              <w:t xml:space="preserve"> контроля:</w:t>
            </w:r>
          </w:p>
          <w:p w:rsidR="001C725B" w:rsidRPr="00F47DBC" w:rsidRDefault="00F21C35" w:rsidP="00331DED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Контрольно-</w:t>
            </w:r>
            <w:r w:rsidR="00331DED" w:rsidRPr="00F47DBC">
              <w:rPr>
                <w:rFonts w:ascii="Arial" w:hAnsi="Arial" w:cs="Arial"/>
                <w:sz w:val="20"/>
                <w:szCs w:val="20"/>
              </w:rPr>
              <w:t>измерительный инструмент</w:t>
            </w:r>
            <w:r w:rsidRPr="00F47DBC">
              <w:rPr>
                <w:rFonts w:ascii="Arial" w:hAnsi="Arial" w:cs="Arial"/>
                <w:sz w:val="20"/>
                <w:szCs w:val="20"/>
              </w:rPr>
              <w:t>: отвес строительный, линейка металлическая,</w:t>
            </w:r>
            <w:r w:rsidR="00681350" w:rsidRPr="00F47DBC">
              <w:rPr>
                <w:rFonts w:ascii="Arial" w:hAnsi="Arial" w:cs="Arial"/>
                <w:sz w:val="20"/>
                <w:szCs w:val="20"/>
              </w:rPr>
              <w:t xml:space="preserve"> рулетка,</w:t>
            </w:r>
            <w:r w:rsidRPr="00F47DBC">
              <w:rPr>
                <w:rFonts w:ascii="Arial" w:hAnsi="Arial" w:cs="Arial"/>
                <w:sz w:val="20"/>
                <w:szCs w:val="20"/>
              </w:rPr>
              <w:t xml:space="preserve"> рейка-правило, лекало</w:t>
            </w:r>
            <w:r w:rsidR="00331DED" w:rsidRPr="00F47DBC">
              <w:rPr>
                <w:rFonts w:ascii="Arial" w:hAnsi="Arial" w:cs="Arial"/>
                <w:sz w:val="20"/>
                <w:szCs w:val="20"/>
              </w:rPr>
              <w:t>, угол измерительный</w:t>
            </w:r>
            <w:r w:rsidR="00681350" w:rsidRPr="00F47DBC">
              <w:rPr>
                <w:rFonts w:ascii="Arial" w:hAnsi="Arial" w:cs="Arial"/>
                <w:sz w:val="20"/>
                <w:szCs w:val="20"/>
              </w:rPr>
              <w:t>, уровень строительный, пирометр, нивелир оптический (лазерный) и прочие инструменты</w:t>
            </w:r>
          </w:p>
        </w:tc>
      </w:tr>
      <w:tr w:rsidR="00F21C35" w:rsidRPr="00F47DBC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50" w:rsidRPr="00F47DBC" w:rsidRDefault="00F21C35" w:rsidP="00681350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DBC">
              <w:rPr>
                <w:rFonts w:ascii="Arial" w:hAnsi="Arial" w:cs="Arial"/>
                <w:b/>
                <w:sz w:val="20"/>
                <w:szCs w:val="20"/>
                <w:u w:val="single"/>
              </w:rPr>
              <w:t>Опер</w:t>
            </w:r>
            <w:r w:rsidR="00681350" w:rsidRPr="00F47DBC">
              <w:rPr>
                <w:rFonts w:ascii="Arial" w:hAnsi="Arial" w:cs="Arial"/>
                <w:b/>
                <w:sz w:val="20"/>
                <w:szCs w:val="20"/>
                <w:u w:val="single"/>
              </w:rPr>
              <w:t>ационный контроль осуществляют:</w:t>
            </w:r>
          </w:p>
          <w:p w:rsidR="00681350" w:rsidRPr="00F47DBC" w:rsidRDefault="00681350" w:rsidP="00681350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BC">
              <w:rPr>
                <w:rFonts w:ascii="Arial" w:hAnsi="Arial" w:cs="Arial"/>
                <w:b/>
                <w:sz w:val="20"/>
                <w:szCs w:val="20"/>
              </w:rPr>
              <w:t>В процессе работ:</w:t>
            </w:r>
          </w:p>
          <w:p w:rsidR="00681350" w:rsidRPr="00F47DBC" w:rsidRDefault="00340F2E" w:rsidP="00681350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Применительно к Подрядчику, д</w:t>
            </w:r>
            <w:r w:rsidR="00681350" w:rsidRPr="00F47DBC">
              <w:rPr>
                <w:rFonts w:ascii="Arial" w:hAnsi="Arial" w:cs="Arial"/>
                <w:sz w:val="20"/>
                <w:szCs w:val="20"/>
              </w:rPr>
              <w:t xml:space="preserve">ля </w:t>
            </w:r>
            <w:r w:rsidRPr="00F47DBC">
              <w:rPr>
                <w:rFonts w:ascii="Arial" w:hAnsi="Arial" w:cs="Arial"/>
                <w:sz w:val="20"/>
                <w:szCs w:val="20"/>
              </w:rPr>
              <w:t>м</w:t>
            </w:r>
            <w:r w:rsidR="00681350" w:rsidRPr="00F47DBC">
              <w:rPr>
                <w:rFonts w:ascii="Arial" w:hAnsi="Arial" w:cs="Arial"/>
                <w:sz w:val="20"/>
                <w:szCs w:val="20"/>
              </w:rPr>
              <w:t>астера СМР и производитель работ</w:t>
            </w:r>
          </w:p>
          <w:p w:rsidR="00340F2E" w:rsidRPr="00F47DBC" w:rsidRDefault="00681350" w:rsidP="00681350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Ежедневно</w:t>
            </w:r>
            <w:r w:rsidR="00340F2E" w:rsidRPr="00F47DBC">
              <w:rPr>
                <w:rFonts w:ascii="Arial" w:hAnsi="Arial" w:cs="Arial"/>
                <w:sz w:val="20"/>
                <w:szCs w:val="20"/>
              </w:rPr>
              <w:t>, постоянно</w:t>
            </w:r>
            <w:r w:rsidRPr="00F47DBC">
              <w:rPr>
                <w:rFonts w:ascii="Arial" w:hAnsi="Arial" w:cs="Arial"/>
                <w:sz w:val="20"/>
                <w:szCs w:val="20"/>
              </w:rPr>
              <w:t xml:space="preserve"> (не реже трех-четырех раз в день)</w:t>
            </w:r>
          </w:p>
          <w:p w:rsidR="00681350" w:rsidRPr="00F47DBC" w:rsidRDefault="00340F2E" w:rsidP="00681350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Применительно к Генеральному подрядчику, д</w:t>
            </w:r>
            <w:r w:rsidR="00681350" w:rsidRPr="00F47DBC">
              <w:rPr>
                <w:rFonts w:ascii="Arial" w:hAnsi="Arial" w:cs="Arial"/>
                <w:sz w:val="20"/>
                <w:szCs w:val="20"/>
              </w:rPr>
              <w:t xml:space="preserve">ля </w:t>
            </w:r>
            <w:r w:rsidRPr="00F47DBC">
              <w:rPr>
                <w:rFonts w:ascii="Arial" w:hAnsi="Arial" w:cs="Arial"/>
                <w:sz w:val="20"/>
                <w:szCs w:val="20"/>
              </w:rPr>
              <w:t>производителя работ и инженера по качеству</w:t>
            </w:r>
          </w:p>
          <w:p w:rsidR="00681350" w:rsidRPr="00F47DBC" w:rsidRDefault="00340F2E" w:rsidP="00681350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Ежедневно, систематически (не реже 1-</w:t>
            </w:r>
            <w:r w:rsidR="00681350" w:rsidRPr="00F47DBC">
              <w:rPr>
                <w:rFonts w:ascii="Arial" w:hAnsi="Arial" w:cs="Arial"/>
                <w:sz w:val="20"/>
                <w:szCs w:val="20"/>
              </w:rPr>
              <w:t>2 раз в день</w:t>
            </w:r>
            <w:r w:rsidRPr="00F47DB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5AF7" w:rsidRPr="00F47DBC" w:rsidRDefault="00355AF7" w:rsidP="00340F2E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C35" w:rsidRPr="00F47DBC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F2E" w:rsidRPr="00F47DBC" w:rsidRDefault="00F21C35" w:rsidP="00340F2E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DBC">
              <w:rPr>
                <w:rFonts w:ascii="Arial" w:hAnsi="Arial" w:cs="Arial"/>
                <w:b/>
                <w:sz w:val="20"/>
                <w:szCs w:val="20"/>
                <w:u w:val="single"/>
              </w:rPr>
              <w:t>Пр</w:t>
            </w:r>
            <w:r w:rsidR="00340F2E" w:rsidRPr="00F47DBC">
              <w:rPr>
                <w:rFonts w:ascii="Arial" w:hAnsi="Arial" w:cs="Arial"/>
                <w:b/>
                <w:sz w:val="20"/>
                <w:szCs w:val="20"/>
                <w:u w:val="single"/>
              </w:rPr>
              <w:t>иемочный контроль осуществляют:</w:t>
            </w:r>
          </w:p>
          <w:p w:rsidR="00340F2E" w:rsidRPr="00F47DBC" w:rsidRDefault="00340F2E" w:rsidP="00340F2E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BC">
              <w:rPr>
                <w:rFonts w:ascii="Arial" w:hAnsi="Arial" w:cs="Arial"/>
                <w:b/>
                <w:sz w:val="20"/>
                <w:szCs w:val="20"/>
              </w:rPr>
              <w:lastRenderedPageBreak/>
              <w:t>В процессе и по окончанию работ</w:t>
            </w:r>
          </w:p>
          <w:p w:rsidR="00340F2E" w:rsidRPr="00F47DBC" w:rsidRDefault="00340F2E" w:rsidP="00340F2E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Применительно к Подрядчику, мастер СМР или производитель работ</w:t>
            </w:r>
          </w:p>
          <w:p w:rsidR="00F21C35" w:rsidRPr="00F47DBC" w:rsidRDefault="00340F2E" w:rsidP="00340F2E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DBC">
              <w:rPr>
                <w:rFonts w:ascii="Arial" w:hAnsi="Arial" w:cs="Arial"/>
                <w:sz w:val="20"/>
                <w:szCs w:val="20"/>
              </w:rPr>
              <w:t>Применительно к Генеральному подрядчику, производитель работ и инженер по качеству</w:t>
            </w:r>
          </w:p>
        </w:tc>
      </w:tr>
    </w:tbl>
    <w:p w:rsidR="00A744ED" w:rsidRPr="00F47DBC" w:rsidRDefault="00A744ED" w:rsidP="00F21C35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21C35" w:rsidRPr="00F47DBC" w:rsidRDefault="00340F2E" w:rsidP="00F21C35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Допустимые отклонения</w:t>
      </w:r>
      <w:r w:rsidR="00A744ED"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(на основан</w:t>
      </w:r>
      <w:r w:rsidR="00393427"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ии таблиц</w:t>
      </w:r>
      <w:r w:rsidR="00A744ED"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10</w:t>
      </w:r>
      <w:r w:rsidR="00393427"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11</w:t>
      </w:r>
      <w:r w:rsidR="00A744ED"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СП71.13330.2017)</w:t>
      </w:r>
      <w:r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4387"/>
      </w:tblGrid>
      <w:tr w:rsidR="00340F2E" w:rsidRPr="00F47DBC" w:rsidTr="007024DA">
        <w:tc>
          <w:tcPr>
            <w:tcW w:w="2972" w:type="dxa"/>
            <w:vAlign w:val="center"/>
          </w:tcPr>
          <w:p w:rsidR="00340F2E" w:rsidRPr="00F47DBC" w:rsidRDefault="00340F2E" w:rsidP="00340F2E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Контролируемый параметр</w:t>
            </w:r>
          </w:p>
        </w:tc>
        <w:tc>
          <w:tcPr>
            <w:tcW w:w="3119" w:type="dxa"/>
            <w:vAlign w:val="center"/>
          </w:tcPr>
          <w:p w:rsidR="00340F2E" w:rsidRPr="00F47DBC" w:rsidRDefault="00340F2E" w:rsidP="00340F2E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Предельное отклонение</w:t>
            </w:r>
          </w:p>
        </w:tc>
        <w:tc>
          <w:tcPr>
            <w:tcW w:w="4387" w:type="dxa"/>
            <w:vAlign w:val="center"/>
          </w:tcPr>
          <w:p w:rsidR="00340F2E" w:rsidRPr="00F47DBC" w:rsidRDefault="00A744ED" w:rsidP="00A744ED">
            <w:pPr>
              <w:spacing w:line="20" w:lineRule="atLeast"/>
              <w:ind w:right="-1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Контроль (метод, объём, вид регистрации)</w:t>
            </w:r>
          </w:p>
        </w:tc>
      </w:tr>
      <w:tr w:rsidR="00A744ED" w:rsidRPr="00F47DBC" w:rsidTr="00A744ED">
        <w:tc>
          <w:tcPr>
            <w:tcW w:w="10478" w:type="dxa"/>
            <w:gridSpan w:val="3"/>
            <w:shd w:val="clear" w:color="auto" w:fill="auto"/>
            <w:vAlign w:val="center"/>
          </w:tcPr>
          <w:p w:rsidR="00A744ED" w:rsidRPr="00F47DBC" w:rsidRDefault="00F57034" w:rsidP="00A744ED">
            <w:pPr>
              <w:spacing w:line="20" w:lineRule="atLeast"/>
              <w:ind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УЛУЧШЕННАЯ</w:t>
            </w:r>
            <w:r w:rsidR="00A744ED" w:rsidRPr="00F47DBC">
              <w:rPr>
                <w:rFonts w:ascii="Arial" w:eastAsia="Times New Roman" w:hAnsi="Arial" w:cs="Arial"/>
                <w:b/>
                <w:bCs/>
              </w:rPr>
              <w:t xml:space="preserve"> ШТУКАТУРКА</w:t>
            </w:r>
            <w:r w:rsidR="00393427" w:rsidRPr="00F47DBC">
              <w:rPr>
                <w:rFonts w:ascii="Arial" w:eastAsia="Times New Roman" w:hAnsi="Arial" w:cs="Arial"/>
                <w:b/>
                <w:bCs/>
              </w:rPr>
              <w:t xml:space="preserve"> (К1)</w:t>
            </w:r>
          </w:p>
        </w:tc>
      </w:tr>
      <w:tr w:rsidR="00A744ED" w:rsidRPr="00F47DBC" w:rsidTr="007024DA">
        <w:tc>
          <w:tcPr>
            <w:tcW w:w="2972" w:type="dxa"/>
            <w:vAlign w:val="center"/>
          </w:tcPr>
          <w:p w:rsidR="00A744ED" w:rsidRPr="00F47DBC" w:rsidRDefault="00A744ED" w:rsidP="00F21C35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Отклонение от вертикали</w:t>
            </w:r>
          </w:p>
        </w:tc>
        <w:tc>
          <w:tcPr>
            <w:tcW w:w="3119" w:type="dxa"/>
            <w:vAlign w:val="center"/>
          </w:tcPr>
          <w:p w:rsidR="00A744ED" w:rsidRPr="00F47DBC" w:rsidRDefault="00952558" w:rsidP="00952558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Не более 2</w:t>
            </w:r>
            <w:r w:rsidR="00A744ED" w:rsidRPr="00F47DBC">
              <w:rPr>
                <w:rFonts w:ascii="Arial" w:eastAsia="Times New Roman" w:hAnsi="Arial" w:cs="Arial"/>
                <w:bCs/>
              </w:rPr>
              <w:t xml:space="preserve">мм. </w:t>
            </w:r>
            <w:r w:rsidR="00F57034" w:rsidRPr="00F47DBC">
              <w:rPr>
                <w:rFonts w:ascii="Arial" w:eastAsia="Times New Roman" w:hAnsi="Arial" w:cs="Arial"/>
                <w:bCs/>
              </w:rPr>
              <w:t>на 1</w:t>
            </w:r>
            <w:r w:rsidR="00A744ED" w:rsidRPr="00F47DBC">
              <w:rPr>
                <w:rFonts w:ascii="Arial" w:eastAsia="Times New Roman" w:hAnsi="Arial" w:cs="Arial"/>
                <w:bCs/>
              </w:rPr>
              <w:t xml:space="preserve"> метр</w:t>
            </w:r>
            <w:r w:rsidR="00393427" w:rsidRPr="00F47DBC">
              <w:rPr>
                <w:rFonts w:ascii="Arial" w:eastAsia="Times New Roman" w:hAnsi="Arial" w:cs="Arial"/>
                <w:bCs/>
              </w:rPr>
              <w:t>а</w:t>
            </w:r>
            <w:r w:rsidR="00A744ED" w:rsidRPr="00F47DBC">
              <w:rPr>
                <w:rFonts w:ascii="Arial" w:eastAsia="Times New Roman" w:hAnsi="Arial" w:cs="Arial"/>
                <w:bCs/>
              </w:rPr>
              <w:t>, но не более 10мм. на всю высоту помещения</w:t>
            </w:r>
          </w:p>
        </w:tc>
        <w:tc>
          <w:tcPr>
            <w:tcW w:w="4387" w:type="dxa"/>
            <w:vMerge w:val="restart"/>
            <w:vAlign w:val="center"/>
          </w:tcPr>
          <w:p w:rsidR="00A744ED" w:rsidRPr="00F47DBC" w:rsidRDefault="001D5318" w:rsidP="00393427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Измерительный, 2-х метровой рейкой, уровнем</w:t>
            </w:r>
            <w:r w:rsidR="00393427" w:rsidRPr="00F47DBC">
              <w:rPr>
                <w:rFonts w:ascii="Arial" w:eastAsia="Times New Roman" w:hAnsi="Arial" w:cs="Arial"/>
                <w:bCs/>
              </w:rPr>
              <w:t xml:space="preserve"> и металлической линейкой, не менее 2-х</w:t>
            </w:r>
            <w:r w:rsidR="00A744ED" w:rsidRPr="00F47DBC">
              <w:rPr>
                <w:rFonts w:ascii="Arial" w:eastAsia="Times New Roman" w:hAnsi="Arial" w:cs="Arial"/>
                <w:bCs/>
              </w:rPr>
              <w:t xml:space="preserve"> из</w:t>
            </w:r>
            <w:r w:rsidR="00393427" w:rsidRPr="00F47DBC">
              <w:rPr>
                <w:rFonts w:ascii="Arial" w:eastAsia="Times New Roman" w:hAnsi="Arial" w:cs="Arial"/>
                <w:bCs/>
              </w:rPr>
              <w:t>мерений</w:t>
            </w:r>
            <w:r w:rsidR="00A744ED" w:rsidRPr="00F47DBC">
              <w:rPr>
                <w:rFonts w:ascii="Arial" w:eastAsia="Times New Roman" w:hAnsi="Arial" w:cs="Arial"/>
                <w:bCs/>
              </w:rPr>
              <w:t xml:space="preserve"> на каждые </w:t>
            </w:r>
            <w:r w:rsidR="00393427" w:rsidRPr="00F47DBC">
              <w:rPr>
                <w:rFonts w:ascii="Arial" w:eastAsia="Times New Roman" w:hAnsi="Arial" w:cs="Arial"/>
                <w:bCs/>
              </w:rPr>
              <w:t>5-7</w:t>
            </w:r>
            <w:r w:rsidR="00A744ED" w:rsidRPr="00F47DBC">
              <w:rPr>
                <w:rFonts w:ascii="Arial" w:eastAsia="Times New Roman" w:hAnsi="Arial" w:cs="Arial"/>
                <w:bCs/>
              </w:rPr>
              <w:t>м2, журнал работ и акт о выявленных замечаниях</w:t>
            </w:r>
          </w:p>
        </w:tc>
      </w:tr>
      <w:tr w:rsidR="00A744ED" w:rsidRPr="00F47DBC" w:rsidTr="007024DA">
        <w:tc>
          <w:tcPr>
            <w:tcW w:w="2972" w:type="dxa"/>
            <w:vAlign w:val="center"/>
          </w:tcPr>
          <w:p w:rsidR="00A744ED" w:rsidRPr="00F47DBC" w:rsidRDefault="00A744ED" w:rsidP="00F21C35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Отклонение по горизонтали</w:t>
            </w:r>
          </w:p>
        </w:tc>
        <w:tc>
          <w:tcPr>
            <w:tcW w:w="3119" w:type="dxa"/>
            <w:vAlign w:val="center"/>
          </w:tcPr>
          <w:p w:rsidR="00A744ED" w:rsidRPr="00F47DBC" w:rsidRDefault="00952558" w:rsidP="00F21C35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Не более 2мм на 1</w:t>
            </w:r>
            <w:r w:rsidR="00A744ED" w:rsidRPr="00F47DBC">
              <w:rPr>
                <w:rFonts w:ascii="Arial" w:eastAsia="Times New Roman" w:hAnsi="Arial" w:cs="Arial"/>
                <w:bCs/>
              </w:rPr>
              <w:t xml:space="preserve"> метр</w:t>
            </w:r>
            <w:r w:rsidR="007024DA" w:rsidRPr="00F47DBC">
              <w:rPr>
                <w:rFonts w:ascii="Arial" w:eastAsia="Times New Roman" w:hAnsi="Arial" w:cs="Arial"/>
                <w:bCs/>
              </w:rPr>
              <w:t>а</w:t>
            </w:r>
          </w:p>
        </w:tc>
        <w:tc>
          <w:tcPr>
            <w:tcW w:w="4387" w:type="dxa"/>
            <w:vMerge/>
            <w:vAlign w:val="center"/>
          </w:tcPr>
          <w:p w:rsidR="00A744ED" w:rsidRPr="00F47DBC" w:rsidRDefault="00A744ED" w:rsidP="00F21C35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340F2E" w:rsidRPr="00F47DBC" w:rsidTr="007024DA">
        <w:tc>
          <w:tcPr>
            <w:tcW w:w="2972" w:type="dxa"/>
            <w:vAlign w:val="center"/>
          </w:tcPr>
          <w:p w:rsidR="00340F2E" w:rsidRPr="00F47DBC" w:rsidRDefault="00A744ED" w:rsidP="00F21C35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Неровности поверхности плавного очертания</w:t>
            </w:r>
          </w:p>
        </w:tc>
        <w:tc>
          <w:tcPr>
            <w:tcW w:w="3119" w:type="dxa"/>
            <w:vAlign w:val="center"/>
          </w:tcPr>
          <w:p w:rsidR="00340F2E" w:rsidRPr="00F47DBC" w:rsidRDefault="00A744ED" w:rsidP="00F21C35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Не более</w:t>
            </w:r>
            <w:r w:rsidR="00952558" w:rsidRPr="00F47DBC">
              <w:rPr>
                <w:rFonts w:ascii="Arial" w:eastAsia="Times New Roman" w:hAnsi="Arial" w:cs="Arial"/>
                <w:bCs/>
              </w:rPr>
              <w:t xml:space="preserve"> 2 штук, глубиной (высотой) до 3</w:t>
            </w:r>
            <w:r w:rsidRPr="00F47DBC">
              <w:rPr>
                <w:rFonts w:ascii="Arial" w:eastAsia="Times New Roman" w:hAnsi="Arial" w:cs="Arial"/>
                <w:bCs/>
              </w:rPr>
              <w:t>мм.</w:t>
            </w:r>
          </w:p>
        </w:tc>
        <w:tc>
          <w:tcPr>
            <w:tcW w:w="4387" w:type="dxa"/>
            <w:vAlign w:val="center"/>
          </w:tcPr>
          <w:p w:rsidR="00340F2E" w:rsidRPr="00F47DBC" w:rsidRDefault="001D5318" w:rsidP="00F21C35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Измерительный, лекалом, уровнем, не менее 3 измерений на элемент, журнал работ и акт о выявленных замечаниях</w:t>
            </w:r>
          </w:p>
        </w:tc>
      </w:tr>
      <w:tr w:rsidR="001D5318" w:rsidRPr="00F47DBC" w:rsidTr="007024DA">
        <w:tc>
          <w:tcPr>
            <w:tcW w:w="2972" w:type="dxa"/>
            <w:vAlign w:val="center"/>
          </w:tcPr>
          <w:p w:rsidR="001D5318" w:rsidRPr="00F47DBC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Отклонение оконных и дверных откосов, пилястр, столбов и т.п. от вертикали и горизонтали</w:t>
            </w:r>
          </w:p>
        </w:tc>
        <w:tc>
          <w:tcPr>
            <w:tcW w:w="3119" w:type="dxa"/>
            <w:vAlign w:val="center"/>
          </w:tcPr>
          <w:p w:rsidR="001D5318" w:rsidRPr="00F47DBC" w:rsidRDefault="007024DA" w:rsidP="001D5318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На площади в 4м2 не бо</w:t>
            </w:r>
            <w:r w:rsidR="004F73CF" w:rsidRPr="00F47DBC">
              <w:rPr>
                <w:rFonts w:ascii="Arial" w:eastAsia="Times New Roman" w:hAnsi="Arial" w:cs="Arial"/>
                <w:bCs/>
              </w:rPr>
              <w:t>лее 2мм на 1 метр, но не более 7</w:t>
            </w:r>
            <w:r w:rsidR="001D5318" w:rsidRPr="00F47DBC">
              <w:rPr>
                <w:rFonts w:ascii="Arial" w:eastAsia="Times New Roman" w:hAnsi="Arial" w:cs="Arial"/>
                <w:bCs/>
              </w:rPr>
              <w:t>мм на весь элемент</w:t>
            </w:r>
          </w:p>
        </w:tc>
        <w:tc>
          <w:tcPr>
            <w:tcW w:w="4387" w:type="dxa"/>
            <w:vMerge w:val="restart"/>
            <w:vAlign w:val="center"/>
          </w:tcPr>
          <w:p w:rsidR="001D5318" w:rsidRPr="00F47DBC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Измерительный, 2-х метровой рейкой, уровнем, не менее 5 измерений на каждые 50м2, журнал работ и акт о выявленных замечаниях</w:t>
            </w:r>
          </w:p>
        </w:tc>
      </w:tr>
      <w:tr w:rsidR="001D5318" w:rsidRPr="00F47DBC" w:rsidTr="007024DA">
        <w:tc>
          <w:tcPr>
            <w:tcW w:w="2972" w:type="dxa"/>
            <w:vAlign w:val="center"/>
          </w:tcPr>
          <w:p w:rsidR="001D5318" w:rsidRPr="00F47DBC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Отклонение радиуса криволинейных поверхностей от проектной величины</w:t>
            </w:r>
          </w:p>
        </w:tc>
        <w:tc>
          <w:tcPr>
            <w:tcW w:w="3119" w:type="dxa"/>
            <w:vAlign w:val="center"/>
          </w:tcPr>
          <w:p w:rsidR="001D5318" w:rsidRPr="00F47DBC" w:rsidRDefault="00952558" w:rsidP="001D5318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Не более 7</w:t>
            </w:r>
            <w:r w:rsidR="001D5318" w:rsidRPr="00F47DBC">
              <w:rPr>
                <w:rFonts w:ascii="Arial" w:eastAsia="Times New Roman" w:hAnsi="Arial" w:cs="Arial"/>
                <w:bCs/>
              </w:rPr>
              <w:t>мм на весь элемент</w:t>
            </w:r>
          </w:p>
        </w:tc>
        <w:tc>
          <w:tcPr>
            <w:tcW w:w="4387" w:type="dxa"/>
            <w:vMerge/>
            <w:vAlign w:val="center"/>
          </w:tcPr>
          <w:p w:rsidR="001D5318" w:rsidRPr="00F47DBC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1D5318" w:rsidRPr="00F47DBC" w:rsidTr="007024DA">
        <w:tc>
          <w:tcPr>
            <w:tcW w:w="2972" w:type="dxa"/>
            <w:vAlign w:val="center"/>
          </w:tcPr>
          <w:p w:rsidR="001D5318" w:rsidRPr="00F47DBC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Отклонение ширины откоса от проектной</w:t>
            </w:r>
          </w:p>
        </w:tc>
        <w:tc>
          <w:tcPr>
            <w:tcW w:w="3119" w:type="dxa"/>
            <w:vAlign w:val="center"/>
          </w:tcPr>
          <w:p w:rsidR="001D5318" w:rsidRPr="00F47DBC" w:rsidRDefault="004F73CF" w:rsidP="001D5318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Не более 3</w:t>
            </w:r>
            <w:r w:rsidR="001D5318" w:rsidRPr="00F47DBC">
              <w:rPr>
                <w:rFonts w:ascii="Arial" w:eastAsia="Times New Roman" w:hAnsi="Arial" w:cs="Arial"/>
                <w:bCs/>
              </w:rPr>
              <w:t>мм</w:t>
            </w:r>
          </w:p>
        </w:tc>
        <w:tc>
          <w:tcPr>
            <w:tcW w:w="4387" w:type="dxa"/>
            <w:vMerge/>
            <w:vAlign w:val="center"/>
          </w:tcPr>
          <w:p w:rsidR="001D5318" w:rsidRPr="00F47DBC" w:rsidRDefault="001D5318" w:rsidP="001D5318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:rsidR="00F21C35" w:rsidRPr="00F47DBC" w:rsidRDefault="00751FA6" w:rsidP="00751FA6">
      <w:pPr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br w:type="page"/>
      </w:r>
    </w:p>
    <w:p w:rsidR="00F21C35" w:rsidRPr="00F47DBC" w:rsidRDefault="007024DA" w:rsidP="00D23CC2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Дополнительные допускаемые отклонения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4387"/>
      </w:tblGrid>
      <w:tr w:rsidR="007024DA" w:rsidRPr="00F47DBC" w:rsidTr="007024DA">
        <w:tc>
          <w:tcPr>
            <w:tcW w:w="2972" w:type="dxa"/>
            <w:vAlign w:val="center"/>
          </w:tcPr>
          <w:p w:rsidR="007024DA" w:rsidRPr="00F47DBC" w:rsidRDefault="007024DA" w:rsidP="002F3159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Контролируемый параметр</w:t>
            </w:r>
          </w:p>
        </w:tc>
        <w:tc>
          <w:tcPr>
            <w:tcW w:w="3119" w:type="dxa"/>
            <w:vAlign w:val="center"/>
          </w:tcPr>
          <w:p w:rsidR="007024DA" w:rsidRPr="00F47DBC" w:rsidRDefault="007024DA" w:rsidP="002F3159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Предельное отклонение</w:t>
            </w:r>
          </w:p>
        </w:tc>
        <w:tc>
          <w:tcPr>
            <w:tcW w:w="4387" w:type="dxa"/>
            <w:vAlign w:val="center"/>
          </w:tcPr>
          <w:p w:rsidR="007024DA" w:rsidRPr="00F47DBC" w:rsidRDefault="007024DA" w:rsidP="002F3159">
            <w:pPr>
              <w:spacing w:line="20" w:lineRule="atLeast"/>
              <w:ind w:right="-1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Контроль (метод, объём, вид регистрации)</w:t>
            </w:r>
          </w:p>
        </w:tc>
      </w:tr>
      <w:tr w:rsidR="007024DA" w:rsidRPr="00F47DBC" w:rsidTr="002F3159">
        <w:tc>
          <w:tcPr>
            <w:tcW w:w="10478" w:type="dxa"/>
            <w:gridSpan w:val="3"/>
            <w:shd w:val="clear" w:color="auto" w:fill="auto"/>
            <w:vAlign w:val="center"/>
          </w:tcPr>
          <w:p w:rsidR="007024DA" w:rsidRPr="00F47DBC" w:rsidRDefault="004F73CF" w:rsidP="002F3159">
            <w:pPr>
              <w:spacing w:line="20" w:lineRule="atLeast"/>
              <w:ind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7DBC">
              <w:rPr>
                <w:rFonts w:ascii="Arial" w:eastAsia="Times New Roman" w:hAnsi="Arial" w:cs="Arial"/>
                <w:b/>
                <w:bCs/>
              </w:rPr>
              <w:t>УЛУЧШЕННАЯ</w:t>
            </w:r>
            <w:r w:rsidR="007024DA" w:rsidRPr="00F47DBC">
              <w:rPr>
                <w:rFonts w:ascii="Arial" w:eastAsia="Times New Roman" w:hAnsi="Arial" w:cs="Arial"/>
                <w:b/>
                <w:bCs/>
              </w:rPr>
              <w:t xml:space="preserve"> ШТУКАТУРКА (К1)</w:t>
            </w:r>
          </w:p>
        </w:tc>
      </w:tr>
      <w:tr w:rsidR="007024DA" w:rsidRPr="00F47DBC" w:rsidTr="007024DA">
        <w:tc>
          <w:tcPr>
            <w:tcW w:w="2972" w:type="dxa"/>
            <w:vAlign w:val="center"/>
          </w:tcPr>
          <w:p w:rsidR="007024DA" w:rsidRPr="00F47DBC" w:rsidRDefault="007024DA" w:rsidP="002F3159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Отклонение тяг от прямой линии в пределах между углами пересечения тяг и раскреповки</w:t>
            </w:r>
          </w:p>
        </w:tc>
        <w:tc>
          <w:tcPr>
            <w:tcW w:w="3119" w:type="dxa"/>
            <w:vAlign w:val="center"/>
          </w:tcPr>
          <w:p w:rsidR="007024DA" w:rsidRPr="00F47DBC" w:rsidRDefault="004F73CF" w:rsidP="007024DA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Не более 3</w:t>
            </w:r>
            <w:r w:rsidR="007024DA" w:rsidRPr="00F47DBC">
              <w:rPr>
                <w:rFonts w:ascii="Arial" w:eastAsia="Times New Roman" w:hAnsi="Arial" w:cs="Arial"/>
                <w:bCs/>
              </w:rPr>
              <w:t>мм.</w:t>
            </w:r>
          </w:p>
        </w:tc>
        <w:tc>
          <w:tcPr>
            <w:tcW w:w="4387" w:type="dxa"/>
            <w:vAlign w:val="center"/>
          </w:tcPr>
          <w:p w:rsidR="007024DA" w:rsidRPr="00F47DBC" w:rsidRDefault="007024DA" w:rsidP="007024DA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Измерительный, уголком и металлической линейкой, журнал работ и акт о выявленных замечаниях</w:t>
            </w:r>
          </w:p>
        </w:tc>
      </w:tr>
      <w:tr w:rsidR="007024DA" w:rsidRPr="00F47DBC" w:rsidTr="007024DA">
        <w:tc>
          <w:tcPr>
            <w:tcW w:w="2972" w:type="dxa"/>
            <w:vAlign w:val="center"/>
          </w:tcPr>
          <w:p w:rsidR="007024DA" w:rsidRPr="00F47DBC" w:rsidRDefault="007024DA" w:rsidP="002F3159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Прочность сцепления штукатурных растворов</w:t>
            </w:r>
          </w:p>
        </w:tc>
        <w:tc>
          <w:tcPr>
            <w:tcW w:w="3119" w:type="dxa"/>
            <w:vAlign w:val="center"/>
          </w:tcPr>
          <w:p w:rsidR="007024DA" w:rsidRPr="00F47DBC" w:rsidRDefault="007024DA" w:rsidP="007024DA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Не менее 0,1 МПа (для внутренних работ)</w:t>
            </w:r>
          </w:p>
          <w:p w:rsidR="007024DA" w:rsidRPr="00F47DBC" w:rsidRDefault="007024DA" w:rsidP="007024DA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Не менее 0,4 МПа (для наружных работ)</w:t>
            </w:r>
          </w:p>
        </w:tc>
        <w:tc>
          <w:tcPr>
            <w:tcW w:w="4387" w:type="dxa"/>
            <w:vAlign w:val="center"/>
          </w:tcPr>
          <w:p w:rsidR="007024DA" w:rsidRPr="00F47DBC" w:rsidRDefault="007024DA" w:rsidP="007024DA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F47DBC">
              <w:rPr>
                <w:rFonts w:ascii="Arial" w:eastAsia="Times New Roman" w:hAnsi="Arial" w:cs="Arial"/>
                <w:bCs/>
              </w:rPr>
              <w:t>Измерительный</w:t>
            </w:r>
          </w:p>
        </w:tc>
      </w:tr>
    </w:tbl>
    <w:p w:rsidR="00F21C35" w:rsidRPr="00F47DBC" w:rsidRDefault="00F21C35" w:rsidP="00D23CC2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024DA" w:rsidRPr="00F47DBC" w:rsidRDefault="007024DA" w:rsidP="00D23CC2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 ДОПУСКАЮТСЯ:</w:t>
      </w:r>
    </w:p>
    <w:p w:rsidR="00F21C35" w:rsidRPr="00F47DBC" w:rsidRDefault="007024DA" w:rsidP="007024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Отслоения штукатурки;</w:t>
      </w:r>
    </w:p>
    <w:p w:rsidR="007024DA" w:rsidRPr="00F47DBC" w:rsidRDefault="007024DA" w:rsidP="007024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Трещины (любые);</w:t>
      </w:r>
    </w:p>
    <w:p w:rsidR="007024DA" w:rsidRPr="00F47DBC" w:rsidRDefault="007024DA" w:rsidP="007024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Раковины;</w:t>
      </w:r>
    </w:p>
    <w:p w:rsidR="007024DA" w:rsidRPr="00F47DBC" w:rsidRDefault="007024DA" w:rsidP="007024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Высолы</w:t>
      </w:r>
      <w:proofErr w:type="spellEnd"/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7024DA" w:rsidRPr="00F47DBC" w:rsidRDefault="007024DA" w:rsidP="007024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Следы затирочного инструмента;</w:t>
      </w:r>
    </w:p>
    <w:p w:rsidR="00484EDA" w:rsidRPr="00F47DBC" w:rsidRDefault="0020584C" w:rsidP="00484EDA">
      <w:pPr>
        <w:pStyle w:val="a7"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Э</w:t>
      </w:r>
      <w:r w:rsidR="007024DA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лементы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предметы</w:t>
      </w:r>
      <w:r w:rsidR="007024DA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устройства маяков и их пятна ржавчины</w:t>
      </w:r>
      <w:r w:rsidR="00484EDA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(дюбеля и т.д.);</w:t>
      </w:r>
    </w:p>
    <w:p w:rsidR="0081504A" w:rsidRPr="00F47DBC" w:rsidRDefault="0081504A" w:rsidP="008948D1">
      <w:pPr>
        <w:pStyle w:val="a7"/>
        <w:spacing w:after="0" w:line="240" w:lineRule="auto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D6F5B" w:rsidRPr="00F47DBC" w:rsidRDefault="00B67CE1" w:rsidP="00773C21">
      <w:pPr>
        <w:pStyle w:val="a7"/>
        <w:numPr>
          <w:ilvl w:val="0"/>
          <w:numId w:val="8"/>
        </w:numPr>
        <w:shd w:val="clear" w:color="auto" w:fill="92D050"/>
        <w:spacing w:after="0" w:line="240" w:lineRule="auto"/>
        <w:ind w:left="0" w:right="-1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73C21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shd w:val="clear" w:color="auto" w:fill="92D050"/>
          <w:lang w:eastAsia="ru-RU"/>
        </w:rPr>
        <w:t>Перечень исполнительной документации, предоставляемой Подрядчиком (по ГП, посекционно, поэтажно):</w:t>
      </w:r>
    </w:p>
    <w:p w:rsidR="0020584C" w:rsidRPr="00F47DBC" w:rsidRDefault="005D6F5B" w:rsidP="0020584C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Акты освидетельствования скрытых работ на </w:t>
      </w:r>
      <w:r w:rsidR="0020584C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грунтовку стен, перегородок, откосов окон и дверей</w:t>
      </w: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20584C" w:rsidRPr="00F47DBC" w:rsidRDefault="005D6F5B" w:rsidP="0020584C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Акты освидетельствования скрытых работ на</w:t>
      </w:r>
      <w:r w:rsidR="0020584C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высококачественную штукатурку стен, перегородок, откосов окон и дверей гипсовыми смесями (с сопутствующими изделиями и предметами)</w:t>
      </w:r>
    </w:p>
    <w:p w:rsidR="005D6F5B" w:rsidRPr="00F47DBC" w:rsidRDefault="0020584C" w:rsidP="0020584C">
      <w:pPr>
        <w:pStyle w:val="a7"/>
        <w:numPr>
          <w:ilvl w:val="1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Акты освидетельствования скрытых работ на высококачественную штукатурку стен, перегородок, откосов окон и дверей цементно-песчаными смесями (с сопутствующими изделиями и предметами)</w:t>
      </w:r>
      <w:r w:rsidR="005D6F5B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5D6F5B" w:rsidRPr="00F47DBC" w:rsidRDefault="005D6F5B" w:rsidP="005D6F5B">
      <w:pPr>
        <w:pStyle w:val="a7"/>
        <w:numPr>
          <w:ilvl w:val="2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Сертификаты, технические паспорта на используемые материалы;</w:t>
      </w:r>
    </w:p>
    <w:p w:rsidR="005D6F5B" w:rsidRPr="00F47DBC" w:rsidRDefault="005D6F5B" w:rsidP="005D6F5B">
      <w:pPr>
        <w:pStyle w:val="a7"/>
        <w:numPr>
          <w:ilvl w:val="2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Журналы производства работ;</w:t>
      </w:r>
    </w:p>
    <w:p w:rsidR="00BA205A" w:rsidRPr="00F47DBC" w:rsidRDefault="005D6F5B" w:rsidP="008948D1">
      <w:pPr>
        <w:pStyle w:val="a7"/>
        <w:numPr>
          <w:ilvl w:val="2"/>
          <w:numId w:val="8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Журнал входного учета и контроля качества получаемых деталей, материалов, конструкций и оборудования;</w:t>
      </w:r>
    </w:p>
    <w:p w:rsidR="00751FA6" w:rsidRPr="00773C21" w:rsidRDefault="00751FA6" w:rsidP="00773C21">
      <w:pPr>
        <w:pStyle w:val="a7"/>
        <w:shd w:val="clear" w:color="auto" w:fill="FFFFFF" w:themeFill="background1"/>
        <w:spacing w:after="0" w:line="240" w:lineRule="auto"/>
        <w:ind w:left="0" w:right="-1"/>
        <w:jc w:val="both"/>
        <w:rPr>
          <w:rFonts w:ascii="Arial" w:eastAsia="Times New Roman" w:hAnsi="Arial" w:cs="Arial"/>
          <w:bCs/>
          <w:color w:val="FFFFFF" w:themeColor="background1"/>
          <w:sz w:val="20"/>
          <w:szCs w:val="20"/>
          <w:lang w:eastAsia="ru-RU"/>
        </w:rPr>
      </w:pPr>
    </w:p>
    <w:p w:rsidR="00BA205A" w:rsidRPr="00773C21" w:rsidRDefault="00BA205A" w:rsidP="00773C21">
      <w:pPr>
        <w:pStyle w:val="a7"/>
        <w:numPr>
          <w:ilvl w:val="0"/>
          <w:numId w:val="8"/>
        </w:numPr>
        <w:shd w:val="clear" w:color="auto" w:fill="92D050"/>
        <w:spacing w:after="0" w:line="240" w:lineRule="auto"/>
        <w:ind w:left="0" w:firstLine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73C21">
        <w:rPr>
          <w:rFonts w:ascii="Arial" w:hAnsi="Arial" w:cs="Arial"/>
          <w:b/>
          <w:color w:val="FFFFFF" w:themeColor="background1"/>
          <w:sz w:val="20"/>
          <w:szCs w:val="20"/>
        </w:rPr>
        <w:t>Условия выполнения работ:</w:t>
      </w:r>
    </w:p>
    <w:p w:rsidR="00BA205A" w:rsidRPr="00F47DBC" w:rsidRDefault="00BA205A" w:rsidP="008948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Работы выполняются в условиях строящегося объекта, без остановки рабочего процесса. Соблюдение правил действующего внутреннего распорядка, контрольно-пропускного режима, внутренних положений, инструкций и требований – является обязательным условием. Учитывая характер объекта, после заключения договора</w:t>
      </w:r>
      <w:r w:rsidRPr="00F47DBC">
        <w:rPr>
          <w:rFonts w:ascii="Arial" w:hAnsi="Arial" w:cs="Arial"/>
          <w:color w:val="000000"/>
          <w:sz w:val="20"/>
          <w:szCs w:val="20"/>
        </w:rPr>
        <w:t>, Подрядчик должен до начала выполнения работ представить Генеральному подрядчику список персонала, рабочих и транспорта, который будет задействован на объекте, с указанием фамилии, имени, отчества каждого работника.</w:t>
      </w:r>
    </w:p>
    <w:p w:rsidR="00BA205A" w:rsidRPr="00F47DBC" w:rsidRDefault="00BA205A" w:rsidP="008948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7DBC">
        <w:rPr>
          <w:rFonts w:ascii="Arial" w:hAnsi="Arial" w:cs="Arial"/>
          <w:color w:val="000000"/>
          <w:sz w:val="20"/>
          <w:szCs w:val="20"/>
        </w:rPr>
        <w:t>Работы выполнять в соответствии с Кодексом Тюменской области об административной ответственности. Законом №34 от 26.04.2018 года (Закон о тишине и покое).</w:t>
      </w:r>
    </w:p>
    <w:p w:rsidR="00751FA6" w:rsidRPr="00F47DBC" w:rsidRDefault="00BA205A" w:rsidP="008948D1">
      <w:pPr>
        <w:tabs>
          <w:tab w:val="left" w:pos="96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7DBC">
        <w:rPr>
          <w:rFonts w:ascii="Arial" w:hAnsi="Arial" w:cs="Arial"/>
          <w:color w:val="000000"/>
          <w:sz w:val="20"/>
          <w:szCs w:val="20"/>
        </w:rPr>
        <w:t>В стоимость выполнения работ включаются налоги, пошлины, сборы, предусмотренные законодательством Российской Федерации, а также иные накладные и транспортные расходы.</w:t>
      </w:r>
    </w:p>
    <w:p w:rsidR="00751FA6" w:rsidRPr="00F47DBC" w:rsidRDefault="00751FA6" w:rsidP="008948D1">
      <w:pPr>
        <w:tabs>
          <w:tab w:val="left" w:pos="96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272A4" w:rsidRPr="00773C21" w:rsidRDefault="00BA205A" w:rsidP="00773C21">
      <w:pPr>
        <w:pStyle w:val="a7"/>
        <w:numPr>
          <w:ilvl w:val="0"/>
          <w:numId w:val="8"/>
        </w:numPr>
        <w:shd w:val="clear" w:color="auto" w:fill="92D050"/>
        <w:spacing w:after="0" w:line="240" w:lineRule="auto"/>
        <w:ind w:left="0" w:firstLine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73C21">
        <w:rPr>
          <w:rFonts w:ascii="Arial" w:hAnsi="Arial" w:cs="Arial"/>
          <w:b/>
          <w:color w:val="FFFFFF" w:themeColor="background1"/>
          <w:sz w:val="20"/>
          <w:szCs w:val="20"/>
        </w:rPr>
        <w:t>Характеристика и показатели соответствия выполняемых работ потребностям Генерального подрядчика:</w:t>
      </w:r>
    </w:p>
    <w:p w:rsidR="00B841D5" w:rsidRPr="00F47DBC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47DBC">
        <w:rPr>
          <w:rFonts w:ascii="Arial" w:hAnsi="Arial" w:cs="Arial"/>
          <w:color w:val="000000"/>
          <w:sz w:val="20"/>
          <w:szCs w:val="20"/>
        </w:rPr>
        <w:t>Соблюдение сроков выполнения работ при</w:t>
      </w:r>
      <w:r w:rsidR="00B841D5" w:rsidRPr="00F47DBC">
        <w:rPr>
          <w:rFonts w:ascii="Arial" w:hAnsi="Arial" w:cs="Arial"/>
          <w:color w:val="000000"/>
          <w:sz w:val="20"/>
          <w:szCs w:val="20"/>
        </w:rPr>
        <w:t xml:space="preserve"> сохранении качества;</w:t>
      </w:r>
    </w:p>
    <w:p w:rsidR="00B841D5" w:rsidRPr="00F47DBC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Производство и качество всех работ должно быть выполнено в соответствии с действующими стр</w:t>
      </w:r>
      <w:r w:rsidR="00B841D5" w:rsidRPr="00F47DBC">
        <w:rPr>
          <w:rFonts w:ascii="Arial" w:hAnsi="Arial" w:cs="Arial"/>
          <w:sz w:val="20"/>
          <w:szCs w:val="20"/>
        </w:rPr>
        <w:t>оительными нормами и правилами;</w:t>
      </w:r>
    </w:p>
    <w:p w:rsidR="00B841D5" w:rsidRPr="00F47DBC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47DBC">
        <w:rPr>
          <w:rFonts w:ascii="Arial" w:hAnsi="Arial" w:cs="Arial"/>
          <w:color w:val="000000"/>
          <w:sz w:val="20"/>
          <w:szCs w:val="20"/>
        </w:rPr>
        <w:t>Все повреждения, возникшие при выполнении работ, и утрата имущества до сдачи объекта Генеральному подрядчику подлежат восстановл</w:t>
      </w:r>
      <w:r w:rsidR="00B841D5" w:rsidRPr="00F47DBC">
        <w:rPr>
          <w:rFonts w:ascii="Arial" w:hAnsi="Arial" w:cs="Arial"/>
          <w:color w:val="000000"/>
          <w:sz w:val="20"/>
          <w:szCs w:val="20"/>
        </w:rPr>
        <w:t>ению за счет средств Подрядчика;</w:t>
      </w:r>
    </w:p>
    <w:p w:rsidR="00B841D5" w:rsidRPr="00F47DBC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47DBC">
        <w:rPr>
          <w:rFonts w:ascii="Arial" w:hAnsi="Arial" w:cs="Arial"/>
          <w:color w:val="000000"/>
          <w:sz w:val="20"/>
          <w:szCs w:val="20"/>
        </w:rPr>
        <w:t>В процессе производства работ систематическая уборка площади от отходов строительного производства и других работ, вывоз мусора в специально отведенные места складирования бытовых отходов и строительного мусора осуществляется П</w:t>
      </w:r>
      <w:r w:rsidR="00B841D5" w:rsidRPr="00F47DBC">
        <w:rPr>
          <w:rFonts w:ascii="Arial" w:hAnsi="Arial" w:cs="Arial"/>
          <w:color w:val="000000"/>
          <w:sz w:val="20"/>
          <w:szCs w:val="20"/>
        </w:rPr>
        <w:t>одрядчиком;</w:t>
      </w:r>
    </w:p>
    <w:p w:rsidR="00D9593F" w:rsidRPr="00F47DBC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 xml:space="preserve">Сдача результатов работ Подрядчиком и приемка их Генеральным подрядчиком производятся в соответствии с гражданским законодательством в течение 5-ти дней с момента уведомления Генерального подрядчика об их окончании, оформляются актом выполненных работ, при наличии замечаний составляется дополнительный акт </w:t>
      </w:r>
      <w:r w:rsidR="00D9593F" w:rsidRPr="00F47DBC">
        <w:rPr>
          <w:rFonts w:ascii="Arial" w:hAnsi="Arial" w:cs="Arial"/>
          <w:sz w:val="20"/>
          <w:szCs w:val="20"/>
        </w:rPr>
        <w:t>о выявленных недостатках (замечаниях)</w:t>
      </w:r>
      <w:r w:rsidRPr="00F47DBC">
        <w:rPr>
          <w:rFonts w:ascii="Arial" w:hAnsi="Arial" w:cs="Arial"/>
          <w:sz w:val="20"/>
          <w:szCs w:val="20"/>
        </w:rPr>
        <w:t xml:space="preserve"> </w:t>
      </w:r>
      <w:r w:rsidR="00D9593F" w:rsidRPr="00F47DBC">
        <w:rPr>
          <w:rFonts w:ascii="Arial" w:hAnsi="Arial" w:cs="Arial"/>
          <w:sz w:val="20"/>
          <w:szCs w:val="20"/>
        </w:rPr>
        <w:t xml:space="preserve">в </w:t>
      </w:r>
      <w:r w:rsidRPr="00F47DBC">
        <w:rPr>
          <w:rFonts w:ascii="Arial" w:hAnsi="Arial" w:cs="Arial"/>
          <w:sz w:val="20"/>
          <w:szCs w:val="20"/>
        </w:rPr>
        <w:t>выполненных работ</w:t>
      </w:r>
      <w:r w:rsidR="00D9593F" w:rsidRPr="00F47DBC">
        <w:rPr>
          <w:rFonts w:ascii="Arial" w:hAnsi="Arial" w:cs="Arial"/>
          <w:sz w:val="20"/>
          <w:szCs w:val="20"/>
        </w:rPr>
        <w:t>ах.</w:t>
      </w:r>
    </w:p>
    <w:p w:rsidR="00B841D5" w:rsidRPr="00F47DBC" w:rsidRDefault="00BA205A" w:rsidP="00B841D5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47DBC">
        <w:rPr>
          <w:rFonts w:ascii="Arial" w:hAnsi="Arial" w:cs="Arial"/>
          <w:sz w:val="20"/>
          <w:szCs w:val="20"/>
        </w:rPr>
        <w:t>Все акты подписываются</w:t>
      </w:r>
      <w:r w:rsidR="00B841D5" w:rsidRPr="00F47DBC">
        <w:rPr>
          <w:rFonts w:ascii="Arial" w:hAnsi="Arial" w:cs="Arial"/>
          <w:sz w:val="20"/>
          <w:szCs w:val="20"/>
        </w:rPr>
        <w:t xml:space="preserve"> обеими Сторонами</w:t>
      </w:r>
      <w:r w:rsidR="00D9593F" w:rsidRPr="00F47DBC">
        <w:rPr>
          <w:rFonts w:ascii="Arial" w:hAnsi="Arial" w:cs="Arial"/>
          <w:sz w:val="20"/>
          <w:szCs w:val="20"/>
        </w:rPr>
        <w:t xml:space="preserve">. В случае, отказа от подписи, одной из сторон, направляется уведомление о явке представителя, отказавшейся от подписи для фиксации недостатков (замечаний). В случае, не явки и повторного отказа от подписи, акт о выявленных недостатках (замечаниях) </w:t>
      </w:r>
      <w:r w:rsidR="00D9593F" w:rsidRPr="00F47DBC">
        <w:rPr>
          <w:rFonts w:ascii="Arial" w:hAnsi="Arial" w:cs="Arial"/>
          <w:sz w:val="20"/>
          <w:szCs w:val="20"/>
        </w:rPr>
        <w:lastRenderedPageBreak/>
        <w:t>подписывается в одностороннем порядке с привлечением независимых свидетелей для фиксации факта присутствия недостатка (замечания), нарушения</w:t>
      </w:r>
      <w:r w:rsidR="00B841D5" w:rsidRPr="00F47DBC">
        <w:rPr>
          <w:rFonts w:ascii="Arial" w:hAnsi="Arial" w:cs="Arial"/>
          <w:sz w:val="20"/>
          <w:szCs w:val="20"/>
        </w:rPr>
        <w:t>;</w:t>
      </w:r>
    </w:p>
    <w:p w:rsidR="008948D1" w:rsidRPr="00F47DBC" w:rsidRDefault="008948D1" w:rsidP="008948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5027"/>
        <w:gridCol w:w="5313"/>
      </w:tblGrid>
      <w:tr w:rsidR="002A6350" w:rsidRPr="00F47DBC" w:rsidTr="000044D7">
        <w:trPr>
          <w:trHeight w:val="1410"/>
        </w:trPr>
        <w:tc>
          <w:tcPr>
            <w:tcW w:w="5027" w:type="dxa"/>
            <w:shd w:val="clear" w:color="auto" w:fill="auto"/>
            <w:noWrap/>
            <w:vAlign w:val="center"/>
            <w:hideMark/>
          </w:tcPr>
          <w:p w:rsidR="002A6350" w:rsidRPr="00F47DBC" w:rsidRDefault="002A6350" w:rsidP="002A6350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7D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ПОДРЯДЧИК:</w:t>
            </w:r>
          </w:p>
          <w:p w:rsidR="002A6350" w:rsidRPr="00F47DBC" w:rsidRDefault="002A6350" w:rsidP="002A6350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Директор</w:t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</w:p>
          <w:p w:rsidR="002A6350" w:rsidRPr="00F47DBC" w:rsidRDefault="002A6350" w:rsidP="002A6350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ООО «»</w:t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</w:p>
          <w:p w:rsidR="002A6350" w:rsidRPr="00F47DBC" w:rsidRDefault="002A6350" w:rsidP="002A6350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2A6350" w:rsidRPr="00F47DBC" w:rsidRDefault="006C3516" w:rsidP="002A6350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                                              </w:t>
            </w:r>
          </w:p>
          <w:p w:rsidR="002A6350" w:rsidRPr="00F47DBC" w:rsidRDefault="002A6350" w:rsidP="002A6350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7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F47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13" w:type="dxa"/>
            <w:shd w:val="clear" w:color="auto" w:fill="auto"/>
            <w:noWrap/>
            <w:vAlign w:val="center"/>
            <w:hideMark/>
          </w:tcPr>
          <w:p w:rsidR="002A6350" w:rsidRPr="00F47DBC" w:rsidRDefault="00F30AD1" w:rsidP="002A6350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7D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ГЕНПОДРЯДЧИК</w:t>
            </w:r>
            <w:r w:rsidR="002A6350" w:rsidRPr="00F47D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2A6350" w:rsidRPr="00F47DBC" w:rsidRDefault="002A6350" w:rsidP="002A6350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Директор</w:t>
            </w:r>
            <w:r w:rsidR="00773C2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филиала</w:t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</w:p>
          <w:p w:rsidR="002A6350" w:rsidRPr="00F47DBC" w:rsidRDefault="002A6350" w:rsidP="002A6350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ООО «Брусника. </w:t>
            </w:r>
            <w:r w:rsidR="00694CFC"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Организатор строительства</w:t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»</w:t>
            </w:r>
            <w:r w:rsidR="004C15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в Тюмени</w:t>
            </w:r>
          </w:p>
          <w:p w:rsidR="002A6350" w:rsidRPr="00F47DBC" w:rsidRDefault="002A6350" w:rsidP="002A6350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6350" w:rsidRPr="00F47DBC" w:rsidRDefault="002A6350" w:rsidP="002A6350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="00694CFC"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Е.В. Мискевич</w:t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F47DB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</w:p>
          <w:p w:rsidR="002A6350" w:rsidRPr="00F47DBC" w:rsidRDefault="002A6350" w:rsidP="002A6350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7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F47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272A4" w:rsidRPr="00F47DBC" w:rsidRDefault="006272A4" w:rsidP="002A635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272A4" w:rsidRPr="00F47DBC" w:rsidSect="00A64548">
      <w:footerReference w:type="default" r:id="rId11"/>
      <w:pgSz w:w="11906" w:h="16838" w:code="9"/>
      <w:pgMar w:top="851" w:right="567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97" w:rsidRDefault="00127197" w:rsidP="005273F5">
      <w:pPr>
        <w:spacing w:after="0" w:line="240" w:lineRule="auto"/>
      </w:pPr>
      <w:r>
        <w:separator/>
      </w:r>
    </w:p>
  </w:endnote>
  <w:endnote w:type="continuationSeparator" w:id="0">
    <w:p w:rsidR="00127197" w:rsidRDefault="00127197" w:rsidP="0052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-1421636480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D83D3E" w:rsidRDefault="00D83D3E" w:rsidP="005273F5">
        <w:pPr>
          <w:pStyle w:val="af1"/>
          <w:tabs>
            <w:tab w:val="clear" w:pos="4677"/>
            <w:tab w:val="clear" w:pos="9355"/>
          </w:tabs>
          <w:jc w:val="right"/>
          <w:rPr>
            <w:rFonts w:ascii="Verdana" w:hAnsi="Verdana"/>
            <w:sz w:val="20"/>
          </w:rPr>
        </w:pPr>
        <w:r w:rsidRPr="005273F5">
          <w:rPr>
            <w:rFonts w:ascii="Verdana" w:hAnsi="Verdana"/>
            <w:sz w:val="20"/>
          </w:rPr>
          <w:t xml:space="preserve">Страница | </w:t>
        </w:r>
        <w:r w:rsidRPr="005273F5">
          <w:rPr>
            <w:rFonts w:ascii="Verdana" w:hAnsi="Verdana"/>
            <w:sz w:val="20"/>
          </w:rPr>
          <w:fldChar w:fldCharType="begin"/>
        </w:r>
        <w:r w:rsidRPr="005273F5">
          <w:rPr>
            <w:rFonts w:ascii="Verdana" w:hAnsi="Verdana"/>
            <w:sz w:val="20"/>
          </w:rPr>
          <w:instrText>PAGE   \* MERGEFORMAT</w:instrText>
        </w:r>
        <w:r w:rsidRPr="005273F5">
          <w:rPr>
            <w:rFonts w:ascii="Verdana" w:hAnsi="Verdana"/>
            <w:sz w:val="20"/>
          </w:rPr>
          <w:fldChar w:fldCharType="separate"/>
        </w:r>
        <w:r w:rsidR="004C15BC">
          <w:rPr>
            <w:rFonts w:ascii="Verdana" w:hAnsi="Verdana"/>
            <w:noProof/>
            <w:sz w:val="20"/>
          </w:rPr>
          <w:t>8</w:t>
        </w:r>
        <w:r w:rsidRPr="005273F5">
          <w:rPr>
            <w:rFonts w:ascii="Verdana" w:hAnsi="Verdana"/>
            <w:sz w:val="20"/>
          </w:rPr>
          <w:fldChar w:fldCharType="end"/>
        </w:r>
        <w:r w:rsidRPr="005273F5">
          <w:rPr>
            <w:rFonts w:ascii="Verdana" w:hAnsi="Verdana"/>
            <w:sz w:val="20"/>
          </w:rPr>
          <w:t xml:space="preserve"> </w:t>
        </w:r>
      </w:p>
      <w:p w:rsidR="00D83D3E" w:rsidRPr="005273F5" w:rsidRDefault="00D83D3E" w:rsidP="005273F5">
        <w:pPr>
          <w:pStyle w:val="af1"/>
          <w:tabs>
            <w:tab w:val="clear" w:pos="4677"/>
            <w:tab w:val="clear" w:pos="9355"/>
          </w:tabs>
          <w:rPr>
            <w:rFonts w:ascii="Verdana" w:hAnsi="Verdana"/>
            <w:sz w:val="20"/>
            <w:szCs w:val="20"/>
          </w:rPr>
        </w:pP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</w:p>
    </w:sdtContent>
  </w:sdt>
  <w:p w:rsidR="00D83D3E" w:rsidRPr="005273F5" w:rsidRDefault="00D83D3E">
    <w:pPr>
      <w:rPr>
        <w:rFonts w:ascii="Verdana" w:hAnsi="Verdana"/>
        <w:sz w:val="20"/>
        <w:szCs w:val="20"/>
        <w:vertAlign w:val="superscript"/>
      </w:rPr>
    </w:pP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  <w:t>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97" w:rsidRDefault="00127197" w:rsidP="005273F5">
      <w:pPr>
        <w:spacing w:after="0" w:line="240" w:lineRule="auto"/>
      </w:pPr>
      <w:r>
        <w:separator/>
      </w:r>
    </w:p>
  </w:footnote>
  <w:footnote w:type="continuationSeparator" w:id="0">
    <w:p w:rsidR="00127197" w:rsidRDefault="00127197" w:rsidP="0052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69"/>
    <w:multiLevelType w:val="hybridMultilevel"/>
    <w:tmpl w:val="949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571"/>
    <w:multiLevelType w:val="hybridMultilevel"/>
    <w:tmpl w:val="63BCAF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0727"/>
    <w:multiLevelType w:val="hybridMultilevel"/>
    <w:tmpl w:val="328C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24E6"/>
    <w:multiLevelType w:val="hybridMultilevel"/>
    <w:tmpl w:val="65F0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776"/>
    <w:multiLevelType w:val="hybridMultilevel"/>
    <w:tmpl w:val="BC50FC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B693A87"/>
    <w:multiLevelType w:val="hybridMultilevel"/>
    <w:tmpl w:val="2652A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461C9"/>
    <w:multiLevelType w:val="hybridMultilevel"/>
    <w:tmpl w:val="EE16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4125"/>
    <w:multiLevelType w:val="hybridMultilevel"/>
    <w:tmpl w:val="7CFE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E81"/>
    <w:multiLevelType w:val="hybridMultilevel"/>
    <w:tmpl w:val="0444E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0B0F8B"/>
    <w:multiLevelType w:val="hybridMultilevel"/>
    <w:tmpl w:val="D5BC0A64"/>
    <w:lvl w:ilvl="0" w:tplc="EB50D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F33"/>
    <w:multiLevelType w:val="hybridMultilevel"/>
    <w:tmpl w:val="63FAE9D2"/>
    <w:lvl w:ilvl="0" w:tplc="DCE4C308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7AA5C32"/>
    <w:multiLevelType w:val="hybridMultilevel"/>
    <w:tmpl w:val="5FDE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57249"/>
    <w:multiLevelType w:val="hybridMultilevel"/>
    <w:tmpl w:val="30B4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50D14"/>
    <w:multiLevelType w:val="hybridMultilevel"/>
    <w:tmpl w:val="CE8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1ED8"/>
    <w:multiLevelType w:val="hybridMultilevel"/>
    <w:tmpl w:val="E2BC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3250A"/>
    <w:multiLevelType w:val="hybridMultilevel"/>
    <w:tmpl w:val="A5E839D4"/>
    <w:lvl w:ilvl="0" w:tplc="F1F0437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6C9E"/>
    <w:multiLevelType w:val="hybridMultilevel"/>
    <w:tmpl w:val="E9B4646A"/>
    <w:lvl w:ilvl="0" w:tplc="95B8558C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</w:rPr>
    </w:lvl>
    <w:lvl w:ilvl="1" w:tplc="BD480490">
      <w:start w:val="1"/>
      <w:numFmt w:val="decimal"/>
      <w:lvlText w:val="%2."/>
      <w:lvlJc w:val="left"/>
      <w:pPr>
        <w:ind w:left="1647" w:hanging="360"/>
      </w:pPr>
      <w:rPr>
        <w:rFonts w:ascii="Verdana" w:eastAsia="Arial Unicode MS" w:hAnsi="Verdana" w:cs="Aria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C67742"/>
    <w:multiLevelType w:val="hybridMultilevel"/>
    <w:tmpl w:val="012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A14B3"/>
    <w:multiLevelType w:val="multilevel"/>
    <w:tmpl w:val="50DEC4C8"/>
    <w:lvl w:ilvl="0">
      <w:start w:val="2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86421AA"/>
    <w:multiLevelType w:val="hybridMultilevel"/>
    <w:tmpl w:val="67CC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70DF2"/>
    <w:multiLevelType w:val="hybridMultilevel"/>
    <w:tmpl w:val="5D56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3560B"/>
    <w:multiLevelType w:val="hybridMultilevel"/>
    <w:tmpl w:val="EDCE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3E24"/>
    <w:multiLevelType w:val="hybridMultilevel"/>
    <w:tmpl w:val="6BBC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8786C"/>
    <w:multiLevelType w:val="hybridMultilevel"/>
    <w:tmpl w:val="2C10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6B03"/>
    <w:multiLevelType w:val="hybridMultilevel"/>
    <w:tmpl w:val="30CE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A0FD6"/>
    <w:multiLevelType w:val="multilevel"/>
    <w:tmpl w:val="C12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0A6A21"/>
    <w:multiLevelType w:val="hybridMultilevel"/>
    <w:tmpl w:val="9906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F004D"/>
    <w:multiLevelType w:val="hybridMultilevel"/>
    <w:tmpl w:val="50FE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27D9A"/>
    <w:multiLevelType w:val="multilevel"/>
    <w:tmpl w:val="94D8A2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 Narrow" w:eastAsia="Arial Unicode MS" w:hAnsi="Arial Narrow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F9C1D25"/>
    <w:multiLevelType w:val="hybridMultilevel"/>
    <w:tmpl w:val="A1CA4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A74837"/>
    <w:multiLevelType w:val="hybridMultilevel"/>
    <w:tmpl w:val="579E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E1E4F"/>
    <w:multiLevelType w:val="hybridMultilevel"/>
    <w:tmpl w:val="506CB21C"/>
    <w:lvl w:ilvl="0" w:tplc="D1902D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697735CE"/>
    <w:multiLevelType w:val="hybridMultilevel"/>
    <w:tmpl w:val="9A6C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0513B"/>
    <w:multiLevelType w:val="hybridMultilevel"/>
    <w:tmpl w:val="182E074A"/>
    <w:lvl w:ilvl="0" w:tplc="FFAE5C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711B2"/>
    <w:multiLevelType w:val="hybridMultilevel"/>
    <w:tmpl w:val="094A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564B3"/>
    <w:multiLevelType w:val="multilevel"/>
    <w:tmpl w:val="D92E62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000000"/>
      </w:rPr>
    </w:lvl>
  </w:abstractNum>
  <w:abstractNum w:abstractNumId="36" w15:restartNumberingAfterBreak="0">
    <w:nsid w:val="7BAB250D"/>
    <w:multiLevelType w:val="multilevel"/>
    <w:tmpl w:val="B81A3F2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7" w15:restartNumberingAfterBreak="0">
    <w:nsid w:val="7F564DAA"/>
    <w:multiLevelType w:val="hybridMultilevel"/>
    <w:tmpl w:val="8ED87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8"/>
  </w:num>
  <w:num w:numId="5">
    <w:abstractNumId w:val="16"/>
  </w:num>
  <w:num w:numId="6">
    <w:abstractNumId w:val="28"/>
  </w:num>
  <w:num w:numId="7">
    <w:abstractNumId w:val="31"/>
  </w:num>
  <w:num w:numId="8">
    <w:abstractNumId w:val="35"/>
  </w:num>
  <w:num w:numId="9">
    <w:abstractNumId w:val="21"/>
  </w:num>
  <w:num w:numId="10">
    <w:abstractNumId w:val="19"/>
  </w:num>
  <w:num w:numId="11">
    <w:abstractNumId w:val="4"/>
  </w:num>
  <w:num w:numId="12">
    <w:abstractNumId w:val="5"/>
  </w:num>
  <w:num w:numId="13">
    <w:abstractNumId w:val="27"/>
  </w:num>
  <w:num w:numId="14">
    <w:abstractNumId w:val="22"/>
  </w:num>
  <w:num w:numId="15">
    <w:abstractNumId w:val="36"/>
  </w:num>
  <w:num w:numId="16">
    <w:abstractNumId w:val="3"/>
  </w:num>
  <w:num w:numId="17">
    <w:abstractNumId w:val="7"/>
  </w:num>
  <w:num w:numId="18">
    <w:abstractNumId w:val="33"/>
  </w:num>
  <w:num w:numId="19">
    <w:abstractNumId w:val="34"/>
  </w:num>
  <w:num w:numId="20">
    <w:abstractNumId w:val="37"/>
  </w:num>
  <w:num w:numId="21">
    <w:abstractNumId w:val="12"/>
  </w:num>
  <w:num w:numId="22">
    <w:abstractNumId w:val="29"/>
  </w:num>
  <w:num w:numId="23">
    <w:abstractNumId w:val="20"/>
  </w:num>
  <w:num w:numId="24">
    <w:abstractNumId w:val="8"/>
  </w:num>
  <w:num w:numId="25">
    <w:abstractNumId w:val="14"/>
  </w:num>
  <w:num w:numId="26">
    <w:abstractNumId w:val="9"/>
  </w:num>
  <w:num w:numId="27">
    <w:abstractNumId w:val="2"/>
  </w:num>
  <w:num w:numId="28">
    <w:abstractNumId w:val="24"/>
  </w:num>
  <w:num w:numId="29">
    <w:abstractNumId w:val="15"/>
  </w:num>
  <w:num w:numId="30">
    <w:abstractNumId w:val="17"/>
  </w:num>
  <w:num w:numId="31">
    <w:abstractNumId w:val="32"/>
  </w:num>
  <w:num w:numId="32">
    <w:abstractNumId w:val="13"/>
  </w:num>
  <w:num w:numId="33">
    <w:abstractNumId w:val="6"/>
  </w:num>
  <w:num w:numId="34">
    <w:abstractNumId w:val="30"/>
  </w:num>
  <w:num w:numId="35">
    <w:abstractNumId w:val="0"/>
  </w:num>
  <w:num w:numId="36">
    <w:abstractNumId w:val="26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C9"/>
    <w:rsid w:val="000013A4"/>
    <w:rsid w:val="000044D7"/>
    <w:rsid w:val="00004EA5"/>
    <w:rsid w:val="00007116"/>
    <w:rsid w:val="00010B0F"/>
    <w:rsid w:val="0001271E"/>
    <w:rsid w:val="0002183F"/>
    <w:rsid w:val="00032D62"/>
    <w:rsid w:val="0004348C"/>
    <w:rsid w:val="00046BFA"/>
    <w:rsid w:val="00053AF6"/>
    <w:rsid w:val="000669E9"/>
    <w:rsid w:val="000772F1"/>
    <w:rsid w:val="00083444"/>
    <w:rsid w:val="00092B5C"/>
    <w:rsid w:val="00096681"/>
    <w:rsid w:val="000C33E9"/>
    <w:rsid w:val="000C364F"/>
    <w:rsid w:val="000C654C"/>
    <w:rsid w:val="000E1395"/>
    <w:rsid w:val="000E7B64"/>
    <w:rsid w:val="000F1424"/>
    <w:rsid w:val="000F36B7"/>
    <w:rsid w:val="000F4FE0"/>
    <w:rsid w:val="00117AB0"/>
    <w:rsid w:val="00120733"/>
    <w:rsid w:val="00122A45"/>
    <w:rsid w:val="00125BEF"/>
    <w:rsid w:val="00127197"/>
    <w:rsid w:val="001372C9"/>
    <w:rsid w:val="00142DC4"/>
    <w:rsid w:val="00151CD6"/>
    <w:rsid w:val="0015528E"/>
    <w:rsid w:val="001565C5"/>
    <w:rsid w:val="00161FEF"/>
    <w:rsid w:val="001753BF"/>
    <w:rsid w:val="00180C71"/>
    <w:rsid w:val="001A6BF3"/>
    <w:rsid w:val="001B1881"/>
    <w:rsid w:val="001B2B07"/>
    <w:rsid w:val="001B39ED"/>
    <w:rsid w:val="001B5C00"/>
    <w:rsid w:val="001C725B"/>
    <w:rsid w:val="001D5318"/>
    <w:rsid w:val="001E77EC"/>
    <w:rsid w:val="001F55FA"/>
    <w:rsid w:val="001F5644"/>
    <w:rsid w:val="00200285"/>
    <w:rsid w:val="002046B3"/>
    <w:rsid w:val="0020584C"/>
    <w:rsid w:val="00207371"/>
    <w:rsid w:val="002219B9"/>
    <w:rsid w:val="00226DF6"/>
    <w:rsid w:val="002330E9"/>
    <w:rsid w:val="00240C84"/>
    <w:rsid w:val="00251333"/>
    <w:rsid w:val="00263E6D"/>
    <w:rsid w:val="00265D98"/>
    <w:rsid w:val="00274A67"/>
    <w:rsid w:val="00290086"/>
    <w:rsid w:val="002A6350"/>
    <w:rsid w:val="002B419C"/>
    <w:rsid w:val="002C72D0"/>
    <w:rsid w:val="002D0DEC"/>
    <w:rsid w:val="002E3240"/>
    <w:rsid w:val="002F2C05"/>
    <w:rsid w:val="00306521"/>
    <w:rsid w:val="0031123A"/>
    <w:rsid w:val="00314BB1"/>
    <w:rsid w:val="00317DB6"/>
    <w:rsid w:val="00331A74"/>
    <w:rsid w:val="00331DED"/>
    <w:rsid w:val="0033704B"/>
    <w:rsid w:val="00340F2E"/>
    <w:rsid w:val="00355AF7"/>
    <w:rsid w:val="003573D0"/>
    <w:rsid w:val="00360767"/>
    <w:rsid w:val="00380FDD"/>
    <w:rsid w:val="00393427"/>
    <w:rsid w:val="0039619C"/>
    <w:rsid w:val="00396923"/>
    <w:rsid w:val="003A5135"/>
    <w:rsid w:val="003B1BFE"/>
    <w:rsid w:val="003C5CD3"/>
    <w:rsid w:val="003E5984"/>
    <w:rsid w:val="003F51A4"/>
    <w:rsid w:val="00427337"/>
    <w:rsid w:val="004616DE"/>
    <w:rsid w:val="00462F40"/>
    <w:rsid w:val="004630DF"/>
    <w:rsid w:val="0046477D"/>
    <w:rsid w:val="0047173B"/>
    <w:rsid w:val="00484EDA"/>
    <w:rsid w:val="00491DD3"/>
    <w:rsid w:val="00496425"/>
    <w:rsid w:val="004A6A6F"/>
    <w:rsid w:val="004B0961"/>
    <w:rsid w:val="004B3E31"/>
    <w:rsid w:val="004C15BC"/>
    <w:rsid w:val="004D636A"/>
    <w:rsid w:val="004E1B75"/>
    <w:rsid w:val="004E2AF8"/>
    <w:rsid w:val="004E378B"/>
    <w:rsid w:val="004E5B48"/>
    <w:rsid w:val="004E623E"/>
    <w:rsid w:val="004E62DC"/>
    <w:rsid w:val="004E65BF"/>
    <w:rsid w:val="004F4A6D"/>
    <w:rsid w:val="004F73CF"/>
    <w:rsid w:val="005273F5"/>
    <w:rsid w:val="00531DED"/>
    <w:rsid w:val="00533829"/>
    <w:rsid w:val="00537F3B"/>
    <w:rsid w:val="005412C4"/>
    <w:rsid w:val="00541835"/>
    <w:rsid w:val="005447C4"/>
    <w:rsid w:val="00547897"/>
    <w:rsid w:val="005518F2"/>
    <w:rsid w:val="00557315"/>
    <w:rsid w:val="0056078F"/>
    <w:rsid w:val="0058370E"/>
    <w:rsid w:val="0058422D"/>
    <w:rsid w:val="00587545"/>
    <w:rsid w:val="00592DD0"/>
    <w:rsid w:val="0059397F"/>
    <w:rsid w:val="00594493"/>
    <w:rsid w:val="005947BF"/>
    <w:rsid w:val="005B6153"/>
    <w:rsid w:val="005C1F22"/>
    <w:rsid w:val="005D0822"/>
    <w:rsid w:val="005D0D97"/>
    <w:rsid w:val="005D6F5B"/>
    <w:rsid w:val="005E5577"/>
    <w:rsid w:val="005F26F8"/>
    <w:rsid w:val="006272A4"/>
    <w:rsid w:val="006443FA"/>
    <w:rsid w:val="00645CA5"/>
    <w:rsid w:val="00645D3C"/>
    <w:rsid w:val="00654017"/>
    <w:rsid w:val="0067494E"/>
    <w:rsid w:val="00677205"/>
    <w:rsid w:val="00681350"/>
    <w:rsid w:val="00683127"/>
    <w:rsid w:val="00694CFC"/>
    <w:rsid w:val="006B7527"/>
    <w:rsid w:val="006C3516"/>
    <w:rsid w:val="006D6A30"/>
    <w:rsid w:val="006D6D95"/>
    <w:rsid w:val="006D6FE1"/>
    <w:rsid w:val="006F7944"/>
    <w:rsid w:val="007024DA"/>
    <w:rsid w:val="00703FD8"/>
    <w:rsid w:val="00707233"/>
    <w:rsid w:val="0073686D"/>
    <w:rsid w:val="00741A07"/>
    <w:rsid w:val="00743830"/>
    <w:rsid w:val="00751FA6"/>
    <w:rsid w:val="00752029"/>
    <w:rsid w:val="007527C0"/>
    <w:rsid w:val="0076490F"/>
    <w:rsid w:val="007666F9"/>
    <w:rsid w:val="00773C21"/>
    <w:rsid w:val="00782731"/>
    <w:rsid w:val="007860BF"/>
    <w:rsid w:val="0079470A"/>
    <w:rsid w:val="007A3223"/>
    <w:rsid w:val="007B06B7"/>
    <w:rsid w:val="007B087C"/>
    <w:rsid w:val="007B5463"/>
    <w:rsid w:val="00812019"/>
    <w:rsid w:val="00814498"/>
    <w:rsid w:val="0081451A"/>
    <w:rsid w:val="0081504A"/>
    <w:rsid w:val="00843188"/>
    <w:rsid w:val="00845432"/>
    <w:rsid w:val="00855D87"/>
    <w:rsid w:val="008713BA"/>
    <w:rsid w:val="00883B03"/>
    <w:rsid w:val="0088448C"/>
    <w:rsid w:val="0088653C"/>
    <w:rsid w:val="00892287"/>
    <w:rsid w:val="008948D1"/>
    <w:rsid w:val="00897CAD"/>
    <w:rsid w:val="00897CC9"/>
    <w:rsid w:val="008A2031"/>
    <w:rsid w:val="008C06CE"/>
    <w:rsid w:val="008C09D8"/>
    <w:rsid w:val="008E1B2F"/>
    <w:rsid w:val="008E68DC"/>
    <w:rsid w:val="008E761E"/>
    <w:rsid w:val="008E7C7E"/>
    <w:rsid w:val="008F28AB"/>
    <w:rsid w:val="0090264B"/>
    <w:rsid w:val="00903302"/>
    <w:rsid w:val="00922048"/>
    <w:rsid w:val="009305A1"/>
    <w:rsid w:val="009355BA"/>
    <w:rsid w:val="00952558"/>
    <w:rsid w:val="00957607"/>
    <w:rsid w:val="009642C4"/>
    <w:rsid w:val="00965602"/>
    <w:rsid w:val="00966B81"/>
    <w:rsid w:val="009750C1"/>
    <w:rsid w:val="00976CA3"/>
    <w:rsid w:val="00977A93"/>
    <w:rsid w:val="00987E6D"/>
    <w:rsid w:val="009D08F0"/>
    <w:rsid w:val="009D24A2"/>
    <w:rsid w:val="009D30BC"/>
    <w:rsid w:val="009D4880"/>
    <w:rsid w:val="009F5D1E"/>
    <w:rsid w:val="009F6F10"/>
    <w:rsid w:val="00A178D9"/>
    <w:rsid w:val="00A27861"/>
    <w:rsid w:val="00A60E10"/>
    <w:rsid w:val="00A64548"/>
    <w:rsid w:val="00A744ED"/>
    <w:rsid w:val="00A76C9B"/>
    <w:rsid w:val="00A8004D"/>
    <w:rsid w:val="00AA4AAC"/>
    <w:rsid w:val="00AB3691"/>
    <w:rsid w:val="00AB4ABA"/>
    <w:rsid w:val="00AC098E"/>
    <w:rsid w:val="00AD4F08"/>
    <w:rsid w:val="00AE600C"/>
    <w:rsid w:val="00AF5595"/>
    <w:rsid w:val="00B07216"/>
    <w:rsid w:val="00B165B2"/>
    <w:rsid w:val="00B25259"/>
    <w:rsid w:val="00B25269"/>
    <w:rsid w:val="00B33D08"/>
    <w:rsid w:val="00B35F25"/>
    <w:rsid w:val="00B4407B"/>
    <w:rsid w:val="00B4421B"/>
    <w:rsid w:val="00B54FFD"/>
    <w:rsid w:val="00B62E36"/>
    <w:rsid w:val="00B67CE1"/>
    <w:rsid w:val="00B75655"/>
    <w:rsid w:val="00B841D5"/>
    <w:rsid w:val="00B93D85"/>
    <w:rsid w:val="00BA0956"/>
    <w:rsid w:val="00BA0C26"/>
    <w:rsid w:val="00BA205A"/>
    <w:rsid w:val="00BB50DC"/>
    <w:rsid w:val="00BB742B"/>
    <w:rsid w:val="00BC00BA"/>
    <w:rsid w:val="00BD7552"/>
    <w:rsid w:val="00BF2302"/>
    <w:rsid w:val="00BF2461"/>
    <w:rsid w:val="00C005E8"/>
    <w:rsid w:val="00C00C9E"/>
    <w:rsid w:val="00C07E58"/>
    <w:rsid w:val="00C12CED"/>
    <w:rsid w:val="00C262F7"/>
    <w:rsid w:val="00C26345"/>
    <w:rsid w:val="00C312E0"/>
    <w:rsid w:val="00C31D7D"/>
    <w:rsid w:val="00C44649"/>
    <w:rsid w:val="00C56661"/>
    <w:rsid w:val="00C714E1"/>
    <w:rsid w:val="00C74A6A"/>
    <w:rsid w:val="00C92248"/>
    <w:rsid w:val="00CA4999"/>
    <w:rsid w:val="00CA4DD8"/>
    <w:rsid w:val="00CA5124"/>
    <w:rsid w:val="00CA7CD4"/>
    <w:rsid w:val="00CB1372"/>
    <w:rsid w:val="00CC118B"/>
    <w:rsid w:val="00CC43C1"/>
    <w:rsid w:val="00CD0858"/>
    <w:rsid w:val="00CD2187"/>
    <w:rsid w:val="00CE497D"/>
    <w:rsid w:val="00CE56DC"/>
    <w:rsid w:val="00CE5C79"/>
    <w:rsid w:val="00CE712D"/>
    <w:rsid w:val="00CF6A9B"/>
    <w:rsid w:val="00D13C20"/>
    <w:rsid w:val="00D23CC2"/>
    <w:rsid w:val="00D41E66"/>
    <w:rsid w:val="00D46CFD"/>
    <w:rsid w:val="00D506D7"/>
    <w:rsid w:val="00D5477B"/>
    <w:rsid w:val="00D575EA"/>
    <w:rsid w:val="00D577EA"/>
    <w:rsid w:val="00D62C6D"/>
    <w:rsid w:val="00D70C5A"/>
    <w:rsid w:val="00D75A77"/>
    <w:rsid w:val="00D83D3E"/>
    <w:rsid w:val="00D866E0"/>
    <w:rsid w:val="00D8678E"/>
    <w:rsid w:val="00D9593F"/>
    <w:rsid w:val="00D96086"/>
    <w:rsid w:val="00DC1641"/>
    <w:rsid w:val="00DD3DAF"/>
    <w:rsid w:val="00DE4502"/>
    <w:rsid w:val="00DF466E"/>
    <w:rsid w:val="00DF68F0"/>
    <w:rsid w:val="00E07B97"/>
    <w:rsid w:val="00E12732"/>
    <w:rsid w:val="00E31EBA"/>
    <w:rsid w:val="00E365D9"/>
    <w:rsid w:val="00E41A58"/>
    <w:rsid w:val="00E512ED"/>
    <w:rsid w:val="00E54AE6"/>
    <w:rsid w:val="00E63ECF"/>
    <w:rsid w:val="00E710A2"/>
    <w:rsid w:val="00E822A6"/>
    <w:rsid w:val="00EB5295"/>
    <w:rsid w:val="00EC0981"/>
    <w:rsid w:val="00EE18EC"/>
    <w:rsid w:val="00EE6DCA"/>
    <w:rsid w:val="00EF3625"/>
    <w:rsid w:val="00F0059B"/>
    <w:rsid w:val="00F046F2"/>
    <w:rsid w:val="00F12E95"/>
    <w:rsid w:val="00F163B2"/>
    <w:rsid w:val="00F17274"/>
    <w:rsid w:val="00F21A2A"/>
    <w:rsid w:val="00F21C35"/>
    <w:rsid w:val="00F305EF"/>
    <w:rsid w:val="00F30AD1"/>
    <w:rsid w:val="00F30E42"/>
    <w:rsid w:val="00F349E1"/>
    <w:rsid w:val="00F370F6"/>
    <w:rsid w:val="00F47DBC"/>
    <w:rsid w:val="00F56D4B"/>
    <w:rsid w:val="00F57034"/>
    <w:rsid w:val="00F6319E"/>
    <w:rsid w:val="00F65869"/>
    <w:rsid w:val="00F7061F"/>
    <w:rsid w:val="00F82423"/>
    <w:rsid w:val="00FA6525"/>
    <w:rsid w:val="00FB025C"/>
    <w:rsid w:val="00FB19A7"/>
    <w:rsid w:val="00FB395A"/>
    <w:rsid w:val="00FB7605"/>
    <w:rsid w:val="00FC33E5"/>
    <w:rsid w:val="00FC3FDE"/>
    <w:rsid w:val="00FC69CD"/>
    <w:rsid w:val="00FD640E"/>
    <w:rsid w:val="00FE1F09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F27B6"/>
  <w15:docId w15:val="{BF13669B-C99B-4D88-AF79-F1AC1FBA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CE1"/>
  </w:style>
  <w:style w:type="paragraph" w:styleId="4">
    <w:name w:val="heading 4"/>
    <w:basedOn w:val="a0"/>
    <w:link w:val="40"/>
    <w:uiPriority w:val="9"/>
    <w:qFormat/>
    <w:rsid w:val="00897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897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blue">
    <w:name w:val="menublue"/>
    <w:basedOn w:val="a0"/>
    <w:rsid w:val="0089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97CC9"/>
  </w:style>
  <w:style w:type="character" w:styleId="a4">
    <w:name w:val="Strong"/>
    <w:basedOn w:val="a1"/>
    <w:uiPriority w:val="22"/>
    <w:qFormat/>
    <w:rsid w:val="00897CC9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00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013A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4E623E"/>
    <w:pPr>
      <w:ind w:left="720"/>
      <w:contextualSpacing/>
    </w:pPr>
  </w:style>
  <w:style w:type="paragraph" w:styleId="a8">
    <w:name w:val="Normal (Web)"/>
    <w:basedOn w:val="a0"/>
    <w:link w:val="a9"/>
    <w:rsid w:val="004E623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Обычный (веб) Знак"/>
    <w:link w:val="a8"/>
    <w:rsid w:val="004E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"/>
    <w:basedOn w:val="a0"/>
    <w:rsid w:val="00D866E0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List Number"/>
    <w:basedOn w:val="a0"/>
    <w:rsid w:val="009642C4"/>
    <w:pPr>
      <w:widowControl w:val="0"/>
      <w:tabs>
        <w:tab w:val="num" w:pos="576"/>
      </w:tabs>
      <w:overflowPunct w:val="0"/>
      <w:autoSpaceDE w:val="0"/>
      <w:autoSpaceDN w:val="0"/>
      <w:adjustRightInd w:val="0"/>
      <w:spacing w:before="60" w:after="60" w:line="240" w:lineRule="auto"/>
      <w:ind w:left="576" w:hanging="576"/>
      <w:jc w:val="both"/>
      <w:textAlignment w:val="baseline"/>
    </w:pPr>
    <w:rPr>
      <w:rFonts w:ascii="Arial Narrow" w:eastAsia="Arial Unicode MS" w:hAnsi="Arial Narrow" w:cs="Times New Roman"/>
      <w:snapToGrid w:val="0"/>
      <w:sz w:val="24"/>
      <w:szCs w:val="20"/>
      <w:lang w:eastAsia="ru-RU"/>
    </w:rPr>
  </w:style>
  <w:style w:type="paragraph" w:styleId="ab">
    <w:name w:val="Body Text"/>
    <w:basedOn w:val="a0"/>
    <w:link w:val="ac"/>
    <w:uiPriority w:val="99"/>
    <w:unhideWhenUsed/>
    <w:rsid w:val="00F3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F3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EE6DCA"/>
    <w:rPr>
      <w:color w:val="0000FF" w:themeColor="hyperlink"/>
      <w:u w:val="single"/>
    </w:rPr>
  </w:style>
  <w:style w:type="table" w:styleId="ae">
    <w:name w:val="Table Grid"/>
    <w:basedOn w:val="a2"/>
    <w:uiPriority w:val="59"/>
    <w:rsid w:val="002C72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52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5273F5"/>
  </w:style>
  <w:style w:type="paragraph" w:styleId="af1">
    <w:name w:val="footer"/>
    <w:basedOn w:val="a0"/>
    <w:link w:val="af2"/>
    <w:uiPriority w:val="99"/>
    <w:unhideWhenUsed/>
    <w:rsid w:val="0052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2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8B6E-1D89-427D-9C62-36BB2794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siben</dc:creator>
  <cp:lastModifiedBy>Ильда И. Гагиятуллин</cp:lastModifiedBy>
  <cp:revision>9</cp:revision>
  <cp:lastPrinted>2015-11-27T09:50:00Z</cp:lastPrinted>
  <dcterms:created xsi:type="dcterms:W3CDTF">2020-03-17T08:05:00Z</dcterms:created>
  <dcterms:modified xsi:type="dcterms:W3CDTF">2020-04-14T12:37:00Z</dcterms:modified>
</cp:coreProperties>
</file>